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rPr>
          <w:rFonts w:hint="eastAsia" w:ascii="黑体" w:hAnsi="黑体" w:eastAsia="黑体" w:cs="黑体"/>
        </w:rPr>
      </w:pPr>
      <w:r>
        <w:rPr>
          <w:rFonts w:hint="eastAsia" w:ascii="黑体" w:hAnsi="黑体" w:eastAsia="黑体" w:cs="黑体"/>
        </w:rPr>
        <w:t>ICS 13.310</w:t>
      </w:r>
    </w:p>
    <w:p>
      <w:pPr>
        <w:pStyle w:val="55"/>
        <w:rPr>
          <w:rFonts w:hint="eastAsia" w:ascii="黑体" w:hAnsi="黑体" w:eastAsia="黑体" w:cs="黑体"/>
        </w:rPr>
      </w:pPr>
      <w:r>
        <w:rPr>
          <w:rFonts w:hint="eastAsia" w:ascii="黑体" w:hAnsi="黑体" w:eastAsia="黑体" w:cs="黑体"/>
        </w:rPr>
        <w:t>A 90</w:t>
      </w:r>
    </w:p>
    <w:tbl>
      <w:tblPr>
        <w:tblStyle w:val="12"/>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55"/>
              <w:rPr>
                <w:rFonts w:ascii="Times New Roman"/>
              </w:rPr>
            </w:pPr>
            <w:r>
              <w:pict>
                <v:rect id="BAH" o:spid="_x0000_s1026" o:spt="1" style="position:absolute;left:0pt;margin-left:-5.25pt;margin-top:0pt;height:15.6pt;width:68.25pt;z-index:-251662336;mso-width-relative:page;mso-height-relative:page;"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iuL+zVAAAABwEAAA8AAAAAAAAAAQAgAAAAIgAAAGRycy9kb3ducmV2LnhtbFBLAQIUABQA&#10;AAAIAIdO4kDWtNdU8wEAANMDAAAOAAAAAAAAAAEAIAAAACQBAABkcnMvZTJvRG9jLnhtbFBLBQYA&#10;AAAABgAGAFkBAACJBQAAAAA=&#10;">
                  <v:path/>
                  <v:fill focussize="0,0"/>
                  <v:stroke on="f"/>
                  <v:imagedata o:title=""/>
                  <o:lock v:ext="edit"/>
                </v:rect>
              </w:pict>
            </w:r>
          </w:p>
        </w:tc>
      </w:tr>
    </w:tbl>
    <w:p>
      <w:pPr>
        <w:pStyle w:val="50"/>
      </w:pPr>
      <w:r>
        <w:t>DB44</w:t>
      </w:r>
      <w:r>
        <w:rPr>
          <w:rFonts w:hint="eastAsia"/>
        </w:rPr>
        <w:t>01</w:t>
      </w:r>
    </w:p>
    <w:p>
      <w:pPr>
        <w:pStyle w:val="60"/>
        <w:rPr>
          <w:rFonts w:ascii="Times New Roman" w:hAnsi="Times New Roman"/>
        </w:rPr>
      </w:pPr>
      <w:r>
        <w:rPr>
          <w:rFonts w:hint="eastAsia" w:ascii="Times New Roman" w:hAnsi="Times New Roman"/>
          <w:sz w:val="52"/>
        </w:rPr>
        <w:t>广州市地方标准</w:t>
      </w:r>
    </w:p>
    <w:p>
      <w:pPr>
        <w:pStyle w:val="45"/>
        <w:ind w:firstLine="420"/>
        <w:rPr>
          <w:rFonts w:ascii="Times New Roman"/>
        </w:rPr>
      </w:pPr>
      <w:r>
        <w:rPr>
          <w:rFonts w:hint="eastAsia" w:ascii="黑体" w:hAnsi="黑体" w:eastAsia="黑体" w:cs="黑体"/>
        </w:rPr>
        <w:t>DB4401/T 10.24—2018</w:t>
      </w:r>
    </w:p>
    <w:tbl>
      <w:tblPr>
        <w:tblStyle w:val="12"/>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tcBorders>
              <w:top w:val="nil"/>
              <w:left w:val="nil"/>
              <w:bottom w:val="nil"/>
              <w:right w:val="nil"/>
            </w:tcBorders>
          </w:tcPr>
          <w:p>
            <w:pPr>
              <w:pStyle w:val="51"/>
              <w:spacing w:before="0"/>
              <w:rPr>
                <w:rFonts w:ascii="Times New Roman" w:eastAsia="黑体"/>
                <w:kern w:val="2"/>
              </w:rPr>
            </w:pPr>
            <w:r>
              <w:pict>
                <v:rect id="DT" o:spid="_x0000_s1033" o:spt="1" style="position:absolute;left:0pt;margin-left:372.85pt;margin-top:2.7pt;height:18pt;width:90pt;z-index:-251661312;mso-width-relative:page;mso-height-relative:page;"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SNbeLWAAAACAEAAA8AAAAAAAAAAQAgAAAAIgAAAGRycy9kb3ducmV2LnhtbFBLAQIUABQAAAAI&#10;AIdO4kC5duit7wEAANMDAAAOAAAAAAAAAAEAIAAAACUBAABkcnMvZTJvRG9jLnhtbFBLBQYAAAAA&#10;BgAGAFkBAACGBQAAAAA=&#10;">
                  <v:path/>
                  <v:fill focussize="0,0"/>
                  <v:stroke on="f"/>
                  <v:imagedata o:title=""/>
                  <o:lock v:ext="edit"/>
                </v:rect>
              </w:pict>
            </w:r>
          </w:p>
        </w:tc>
      </w:tr>
    </w:tbl>
    <w:p>
      <w:pPr>
        <w:pStyle w:val="45"/>
        <w:rPr>
          <w:rFonts w:ascii="Times New Roman"/>
        </w:rPr>
      </w:pPr>
    </w:p>
    <w:p>
      <w:pPr>
        <w:pStyle w:val="45"/>
        <w:rPr>
          <w:rFonts w:ascii="Times New Roman"/>
        </w:rPr>
      </w:pPr>
    </w:p>
    <w:p>
      <w:pPr>
        <w:pStyle w:val="30"/>
        <w:framePr w:w="9924" w:x="974"/>
        <w:rPr>
          <w:rFonts w:ascii="Times New Roman"/>
          <w:w w:val="98"/>
        </w:rPr>
      </w:pPr>
      <w:bookmarkStart w:id="0" w:name="StdName"/>
      <w:r>
        <w:rPr>
          <w:rFonts w:hint="eastAsia" w:ascii="Times New Roman"/>
          <w:w w:val="98"/>
        </w:rPr>
        <w:t>反恐怖防</w:t>
      </w:r>
      <w:r>
        <w:rPr>
          <w:rFonts w:hint="eastAsia" w:ascii="黑体" w:hAnsi="黑体" w:eastAsia="黑体" w:cs="黑体"/>
          <w:w w:val="98"/>
        </w:rPr>
        <w:t>范管理</w:t>
      </w:r>
      <w:bookmarkEnd w:id="0"/>
      <w:r>
        <w:rPr>
          <w:rFonts w:hint="eastAsia" w:ascii="黑体" w:hAnsi="黑体" w:eastAsia="黑体" w:cs="黑体"/>
          <w:w w:val="98"/>
        </w:rPr>
        <w:t xml:space="preserve"> </w:t>
      </w:r>
      <w:r>
        <w:rPr>
          <w:rFonts w:hint="eastAsia" w:hAnsi="黑体" w:cs="黑体"/>
          <w:w w:val="98"/>
          <w:lang w:val="en-US" w:eastAsia="zh-CN"/>
        </w:rPr>
        <w:t xml:space="preserve"> </w:t>
      </w:r>
      <w:r>
        <w:rPr>
          <w:rFonts w:hint="eastAsia" w:ascii="黑体" w:hAnsi="黑体" w:eastAsia="黑体" w:cs="黑体"/>
          <w:w w:val="98"/>
        </w:rPr>
        <w:t>第24部</w:t>
      </w:r>
      <w:r>
        <w:rPr>
          <w:rFonts w:hint="eastAsia" w:ascii="Times New Roman"/>
          <w:w w:val="98"/>
        </w:rPr>
        <w:t>分：城市轨道交通</w:t>
      </w:r>
    </w:p>
    <w:p>
      <w:pPr>
        <w:pStyle w:val="30"/>
        <w:framePr w:w="9924" w:x="974"/>
        <w:rPr>
          <w:rFonts w:ascii="宋体" w:hAnsi="宋体" w:eastAsia="宋体"/>
          <w:w w:val="98"/>
          <w:sz w:val="28"/>
          <w:szCs w:val="28"/>
        </w:rPr>
      </w:pPr>
      <w:bookmarkStart w:id="1" w:name="StdEnglishName"/>
      <w:r>
        <w:rPr>
          <w:rFonts w:hint="eastAsia" w:hAnsi="黑体" w:cs="黑体"/>
          <w:sz w:val="28"/>
          <w:szCs w:val="28"/>
        </w:rPr>
        <w:t>Anti-terroris</w:t>
      </w:r>
      <w:r>
        <w:rPr>
          <w:rFonts w:hint="eastAsia" w:hAnsi="黑体" w:cs="黑体"/>
          <w:sz w:val="28"/>
          <w:szCs w:val="28"/>
          <w:lang w:val="en-US" w:eastAsia="zh-CN"/>
        </w:rPr>
        <w:t>m</w:t>
      </w:r>
      <w:r>
        <w:rPr>
          <w:rFonts w:hint="eastAsia" w:hAnsi="黑体" w:cs="黑体"/>
          <w:sz w:val="28"/>
          <w:szCs w:val="28"/>
        </w:rPr>
        <w:t xml:space="preserve"> precaution management</w:t>
      </w:r>
      <w:r>
        <w:rPr>
          <w:rFonts w:hint="eastAsia" w:ascii="宋体" w:hAnsi="宋体" w:eastAsia="宋体" w:cs="宋体"/>
          <w:sz w:val="28"/>
          <w:szCs w:val="28"/>
        </w:rPr>
        <w:t>—</w:t>
      </w:r>
      <w:r>
        <w:rPr>
          <w:rFonts w:hint="eastAsia" w:hAnsi="黑体" w:cs="黑体"/>
          <w:sz w:val="28"/>
          <w:szCs w:val="28"/>
        </w:rPr>
        <w:t xml:space="preserve">Part 24: </w:t>
      </w:r>
      <w:bookmarkEnd w:id="1"/>
      <w:r>
        <w:rPr>
          <w:rFonts w:hAnsi="黑体" w:cs="黑体"/>
          <w:sz w:val="28"/>
          <w:szCs w:val="28"/>
        </w:rPr>
        <w:t xml:space="preserve">Urban </w:t>
      </w:r>
      <w:r>
        <w:rPr>
          <w:rFonts w:hint="eastAsia" w:hAnsi="黑体" w:cs="黑体"/>
          <w:sz w:val="28"/>
          <w:szCs w:val="28"/>
        </w:rPr>
        <w:t>r</w:t>
      </w:r>
      <w:r>
        <w:rPr>
          <w:rFonts w:hAnsi="黑体" w:cs="黑体"/>
          <w:sz w:val="28"/>
          <w:szCs w:val="28"/>
        </w:rPr>
        <w:t>ail</w:t>
      </w:r>
      <w:r>
        <w:rPr>
          <w:rFonts w:hint="eastAsia" w:hAnsi="黑体" w:cs="黑体"/>
          <w:sz w:val="28"/>
          <w:szCs w:val="28"/>
        </w:rPr>
        <w:t xml:space="preserve"> transit</w:t>
      </w:r>
    </w:p>
    <w:p>
      <w:pPr>
        <w:pStyle w:val="30"/>
        <w:framePr w:w="9924" w:x="974"/>
        <w:rPr>
          <w:rFonts w:ascii="宋体" w:hAnsi="宋体" w:eastAsia="宋体"/>
          <w:sz w:val="28"/>
          <w:szCs w:val="28"/>
        </w:rPr>
      </w:pPr>
    </w:p>
    <w:p>
      <w:pPr>
        <w:pStyle w:val="46"/>
        <w:framePr w:x="1165" w:y="14087"/>
      </w:pPr>
      <w:r>
        <w:rPr>
          <w:rFonts w:hint="eastAsia" w:ascii="黑体" w:hAnsi="黑体" w:eastAsia="黑体" w:cs="黑体"/>
        </w:rPr>
        <w:pict>
          <v:shape id="Text Box 12" o:spid="_x0000_s1032" o:spt="202" type="#_x0000_t202" style="position:absolute;left:0pt;margin-left:34.4pt;margin-top:27.8pt;height:55.6pt;width:321.9pt;z-index:251659264;mso-width-relative:page;mso-height-relative:margin;mso-height-percent:200;"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">
            <v:path/>
            <v:fill focussize="0,0"/>
            <v:stroke on="f" joinstyle="miter"/>
            <v:imagedata o:title=""/>
            <o:lock v:ext="edit"/>
            <v:textbox style="mso-fit-shape-to-text:t;">
              <w:txbxContent>
                <w:p>
                  <w:pPr>
                    <w:pStyle w:val="52"/>
                    <w:ind w:firstLine="836" w:firstLineChars="200"/>
                    <w:jc w:val="left"/>
                    <w:rPr>
                      <w:szCs w:val="22"/>
                    </w:rPr>
                  </w:pPr>
                  <w:r>
                    <w:rPr>
                      <w:rFonts w:hint="eastAsia"/>
                      <w:szCs w:val="22"/>
                    </w:rPr>
                    <w:t>广州市质量技术监督局</w:t>
                  </w:r>
                </w:p>
                <w:p>
                  <w:pPr>
                    <w:pStyle w:val="52"/>
                    <w:jc w:val="left"/>
                    <w:rPr>
                      <w:szCs w:val="22"/>
                    </w:rPr>
                  </w:pPr>
                  <w:r>
                    <w:rPr>
                      <w:rFonts w:hint="eastAsia"/>
                      <w:szCs w:val="22"/>
                    </w:rPr>
                    <w:t>广州市反恐怖工作领导小组办公室</w:t>
                  </w:r>
                </w:p>
                <w:p/>
              </w:txbxContent>
            </v:textbox>
          </v:shape>
        </w:pict>
      </w:r>
      <w:r>
        <w:rPr>
          <w:rFonts w:hint="eastAsia" w:ascii="黑体" w:hAnsi="黑体" w:eastAsia="黑体" w:cs="黑体"/>
        </w:rPr>
        <w:t>2018-12-20发布</w:t>
      </w:r>
    </w:p>
    <w:p>
      <w:pPr>
        <w:pStyle w:val="58"/>
        <w:framePr w:x="6751"/>
      </w:pPr>
      <w:r>
        <w:rPr>
          <w:rFonts w:hint="eastAsia" w:ascii="黑体" w:hAnsi="黑体" w:eastAsia="黑体" w:cs="黑体"/>
        </w:rPr>
        <w:t>2019-02-01实施</w:t>
      </w:r>
    </w:p>
    <w:p>
      <w:pPr>
        <w:pStyle w:val="21"/>
        <w:rPr>
          <w:rFonts w:ascii="Times New Roman"/>
        </w:rPr>
      </w:pPr>
      <w:r>
        <w:pict>
          <v:line id="直线 11" o:spid="_x0000_s1031" o:spt="20" style="position:absolute;left:0pt;margin-left:-6.9pt;margin-top:149.25pt;height:0pt;width:481.9pt;z-index:251656192;mso-width-relative:page;mso-height-relative:page;" coordsize="21600,21600" o:gfxdata="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ZI5xj2AAAAAsBAAAPAAAAAAAAAAEAIAAAACIAAABkcnMvZG93bnJldi54bWxQSwEC&#10;FAAUAAAACACHTuJAC3mQDbsBAABVAwAADgAAAAAAAAABACAAAAAnAQAAZHJzL2Uyb0RvYy54bWxQ&#10;SwUGAAAAAAYABgBZAQAAVAUAAAAA&#10;">
            <v:path arrowok="t"/>
            <v:fill focussize="0,0"/>
            <v:stroke/>
            <v:imagedata o:title=""/>
            <o:lock v:ext="edit"/>
          </v:line>
        </w:pict>
      </w:r>
      <w:bookmarkStart w:id="2" w:name="_Toc288719904"/>
      <w:bookmarkStart w:id="3" w:name="_Toc293313279"/>
      <w:bookmarkStart w:id="4" w:name="_Toc288659161"/>
      <w:bookmarkStart w:id="5" w:name="_Toc288491650"/>
    </w:p>
    <w:p>
      <w:pPr>
        <w:pStyle w:val="21"/>
        <w:rPr>
          <w:rFonts w:ascii="Times New Roman"/>
        </w:rPr>
      </w:pPr>
    </w:p>
    <w:p>
      <w:pPr>
        <w:pStyle w:val="21"/>
        <w:rPr>
          <w:rFonts w:ascii="Times New Roman"/>
        </w:rPr>
      </w:pPr>
    </w:p>
    <w:p>
      <w:pPr>
        <w:pStyle w:val="21"/>
        <w:rPr>
          <w:rFonts w:ascii="Times New Roman"/>
        </w:rPr>
      </w:pPr>
      <w:r>
        <w:pict>
          <v:shape id="Text Box 8" o:spid="_x0000_s1027" o:spt="202" type="#_x0000_t202" style="position:absolute;left:0pt;margin-left:420.9pt;margin-top:755.2pt;height:26.1pt;width:100.55pt;z-index:251657216;mso-width-relative:page;mso-height-relative:page;" stroked="t"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">
            <v:path/>
            <v:fill focussize="0,0"/>
            <v:stroke color="#FFFFFF" joinstyle="miter"/>
            <v:imagedata o:title=""/>
            <o:lock v:ext="edit"/>
            <v:textbox style="mso-fit-shape-to-text:t;">
              <w:txbxContent>
                <w:p>
                  <w:pPr>
                    <w:pStyle w:val="52"/>
                    <w:jc w:val="left"/>
                    <w:rPr>
                      <w:szCs w:val="22"/>
                    </w:rPr>
                  </w:pPr>
                  <w:r>
                    <w:rPr>
                      <w:rFonts w:hint="eastAsia"/>
                      <w:szCs w:val="22"/>
                    </w:rPr>
                    <w:t>联合发布</w:t>
                  </w:r>
                </w:p>
              </w:txbxContent>
            </v:textbox>
          </v:shape>
        </w:pict>
      </w:r>
    </w:p>
    <w:p>
      <w:pPr>
        <w:pStyle w:val="21"/>
        <w:rPr>
          <w:rFonts w:ascii="Times New Roman"/>
        </w:rPr>
      </w:pPr>
    </w:p>
    <w:p>
      <w:pPr>
        <w:pStyle w:val="21"/>
        <w:rPr>
          <w:rFonts w:ascii="Times New Roman"/>
        </w:rPr>
      </w:pPr>
    </w:p>
    <w:p>
      <w:pPr>
        <w:pStyle w:val="21"/>
        <w:rPr>
          <w:rFonts w:ascii="Times New Roman"/>
        </w:rPr>
      </w:pPr>
    </w:p>
    <w:p>
      <w:pPr>
        <w:pStyle w:val="21"/>
        <w:rPr>
          <w:rFonts w:ascii="Times New Roman"/>
        </w:rPr>
      </w:pPr>
    </w:p>
    <w:p>
      <w:pPr>
        <w:pStyle w:val="21"/>
        <w:rPr>
          <w:rFonts w:ascii="Times New Roman"/>
        </w:rPr>
      </w:pPr>
    </w:p>
    <w:p>
      <w:pPr>
        <w:pStyle w:val="21"/>
        <w:rPr>
          <w:rFonts w:ascii="Times New Roman"/>
        </w:rPr>
        <w:sectPr>
          <w:headerReference r:id="rId5" w:type="first"/>
          <w:headerReference r:id="rId3" w:type="default"/>
          <w:footerReference r:id="rId6" w:type="default"/>
          <w:headerReference r:id="rId4" w:type="even"/>
          <w:pgSz w:w="11900" w:h="16838"/>
          <w:pgMar w:top="567" w:right="1134" w:bottom="1134" w:left="1416" w:header="720" w:footer="720" w:gutter="0"/>
          <w:pgBorders>
            <w:top w:val="none" w:sz="0" w:space="0"/>
            <w:left w:val="none" w:sz="0" w:space="0"/>
            <w:bottom w:val="none" w:sz="0" w:space="0"/>
            <w:right w:val="none" w:sz="0" w:space="0"/>
          </w:pgBorders>
          <w:cols w:space="720" w:num="1"/>
          <w:titlePg/>
          <w:docGrid w:linePitch="286" w:charSpace="0"/>
        </w:sectPr>
      </w:pPr>
      <w:r>
        <w:pict>
          <v:line id="_x0000_s1030" o:spid="_x0000_s1030" o:spt="20" style="position:absolute;left:0pt;margin-left:-13.45pt;margin-top:433.85pt;height:0.7pt;width:484.3pt;z-index:251660288;mso-width-relative:page;mso-height-relative:page;" coordsize="21600,21600" o:gfxdata="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LQaWtoAAAALAQAADwAAAAAAAAABACAAAAAiAAAAZHJzL2Rvd25yZXYu&#10;eG1sUEsBAhQAFAAAAAgAh07iQAU3KJHAAQAAWAMAAA4AAAAAAAAAAQAgAAAAKQEAAGRycy9lMm9E&#10;b2MueG1sUEsFBgAAAAAGAAYAWQEAAFsFAAAAAA==&#10;">
            <v:path arrowok="t"/>
            <v:fill focussize="0,0"/>
            <v:stroke/>
            <v:imagedata o:title=""/>
            <o:lock v:ext="edit"/>
          </v:line>
        </w:pict>
      </w:r>
      <w:r>
        <w:pict>
          <v:shape id="文本框 2" o:spid="_x0000_s1028" o:spt="202" type="#_x0000_t202" style="position:absolute;left:0pt;margin-left:352.65pt;margin-top:454.65pt;height:25.35pt;width:95.9pt;z-index:251658240;mso-width-relative:page;mso-height-relative:margin;mso-height-percent:200;"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">
            <v:path/>
            <v:fill focussize="0,0"/>
            <v:stroke on="f" joinstyle="miter"/>
            <v:imagedata o:title=""/>
            <o:lock v:ext="edit"/>
            <v:textbox style="mso-fit-shape-to-text:t;">
              <w:txbxContent>
                <w:p>
                  <w:pPr>
                    <w:pStyle w:val="52"/>
                    <w:spacing w:line="0" w:lineRule="atLeast"/>
                    <w:jc w:val="left"/>
                    <w:rPr>
                      <w:szCs w:val="22"/>
                    </w:rPr>
                  </w:pPr>
                  <w:r>
                    <w:rPr>
                      <w:rFonts w:hint="eastAsia"/>
                      <w:szCs w:val="22"/>
                    </w:rPr>
                    <w:t>联合发布</w:t>
                  </w:r>
                </w:p>
              </w:txbxContent>
            </v:textbox>
          </v:shape>
        </w:pict>
      </w:r>
    </w:p>
    <w:bookmarkEnd w:id="2"/>
    <w:bookmarkEnd w:id="3"/>
    <w:bookmarkEnd w:id="4"/>
    <w:bookmarkEnd w:id="5"/>
    <w:p>
      <w:pPr>
        <w:pStyle w:val="38"/>
        <w:outlineLvl w:val="9"/>
      </w:pPr>
      <w:bookmarkStart w:id="6" w:name="_Toc508637697"/>
      <w:bookmarkStart w:id="7" w:name="_Toc505700007"/>
      <w:r>
        <w:t>目</w:t>
      </w:r>
      <w:r>
        <w:rPr>
          <w:rFonts w:hint="eastAsia"/>
        </w:rPr>
        <w:t xml:space="preserve">    次</w:t>
      </w:r>
      <w:bookmarkEnd w:id="6"/>
      <w:bookmarkEnd w:id="7"/>
    </w:p>
    <w:p>
      <w:pPr>
        <w:pStyle w:val="8"/>
        <w:spacing w:before="60" w:after="60"/>
        <w:rPr>
          <w:rFonts w:ascii="宋体" w:hAnsi="宋体" w:cs="宋体"/>
          <w:szCs w:val="21"/>
        </w:rPr>
      </w:pPr>
      <w:r>
        <w:rPr>
          <w:rFonts w:ascii="宋体" w:hAnsi="宋体"/>
          <w:szCs w:val="21"/>
        </w:rPr>
        <w:fldChar w:fldCharType="begin"/>
      </w:r>
      <w:r>
        <w:rPr>
          <w:rFonts w:ascii="宋体" w:hAnsi="宋体"/>
          <w:szCs w:val="21"/>
        </w:rPr>
        <w:instrText xml:space="preserve"> TOC \o "1-3" \h \z \u </w:instrText>
      </w:r>
      <w:r>
        <w:rPr>
          <w:rFonts w:ascii="宋体" w:hAnsi="宋体"/>
          <w:szCs w:val="21"/>
        </w:rPr>
        <w:fldChar w:fldCharType="separate"/>
      </w:r>
      <w:r>
        <w:fldChar w:fldCharType="begin"/>
      </w:r>
      <w:r>
        <w:instrText xml:space="preserve"> HYPERLINK \l "_Toc508637698" </w:instrText>
      </w:r>
      <w:r>
        <w:fldChar w:fldCharType="separate"/>
      </w:r>
      <w:r>
        <w:rPr>
          <w:rStyle w:val="15"/>
          <w:rFonts w:hint="eastAsia" w:ascii="宋体" w:hAnsi="宋体" w:cs="宋体"/>
          <w:color w:val="auto"/>
          <w:szCs w:val="21"/>
        </w:rPr>
        <w:t>前言</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_Toc508637698 \h </w:instrText>
      </w:r>
      <w:r>
        <w:rPr>
          <w:rFonts w:hint="eastAsia" w:ascii="宋体" w:hAnsi="宋体" w:cs="宋体"/>
          <w:szCs w:val="21"/>
        </w:rPr>
        <w:fldChar w:fldCharType="separate"/>
      </w:r>
      <w:r>
        <w:rPr>
          <w:rFonts w:hint="eastAsia" w:ascii="宋体" w:hAnsi="宋体" w:cs="宋体"/>
          <w:szCs w:val="21"/>
        </w:rPr>
        <w:t>III</w:t>
      </w:r>
      <w:r>
        <w:rPr>
          <w:rFonts w:hint="eastAsia" w:ascii="宋体" w:hAnsi="宋体" w:cs="宋体"/>
          <w:szCs w:val="21"/>
        </w:rPr>
        <w:fldChar w:fldCharType="end"/>
      </w:r>
      <w:r>
        <w:rPr>
          <w:rFonts w:hint="eastAsia" w:ascii="宋体" w:hAnsi="宋体" w:cs="宋体"/>
          <w:szCs w:val="21"/>
        </w:rPr>
        <w:fldChar w:fldCharType="end"/>
      </w:r>
    </w:p>
    <w:p>
      <w:pPr>
        <w:pStyle w:val="8"/>
        <w:spacing w:before="60" w:after="60"/>
        <w:rPr>
          <w:rFonts w:ascii="宋体" w:hAnsi="宋体" w:cs="宋体"/>
          <w:szCs w:val="21"/>
        </w:rPr>
      </w:pPr>
      <w:r>
        <w:fldChar w:fldCharType="begin"/>
      </w:r>
      <w:r>
        <w:instrText xml:space="preserve"> HYPERLINK \l "_Toc508637700" </w:instrText>
      </w:r>
      <w:r>
        <w:fldChar w:fldCharType="separate"/>
      </w:r>
      <w:r>
        <w:rPr>
          <w:rStyle w:val="15"/>
          <w:rFonts w:hint="eastAsia" w:ascii="宋体" w:hAnsi="宋体" w:cs="宋体"/>
          <w:color w:val="auto"/>
          <w:kern w:val="0"/>
          <w:szCs w:val="21"/>
        </w:rPr>
        <w:t>1　范围</w:t>
      </w:r>
      <w:r>
        <w:rPr>
          <w:rFonts w:hint="eastAsia" w:ascii="宋体" w:hAnsi="宋体" w:cs="宋体"/>
          <w:szCs w:val="21"/>
        </w:rPr>
        <w:tab/>
      </w:r>
      <w:r>
        <w:rPr>
          <w:rFonts w:hint="eastAsia" w:ascii="宋体" w:hAnsi="宋体" w:cs="宋体"/>
          <w:szCs w:val="21"/>
        </w:rPr>
        <w:t>1</w:t>
      </w:r>
      <w:r>
        <w:rPr>
          <w:rFonts w:hint="eastAsia" w:ascii="宋体" w:hAnsi="宋体" w:cs="宋体"/>
          <w:szCs w:val="21"/>
        </w:rPr>
        <w:fldChar w:fldCharType="end"/>
      </w:r>
    </w:p>
    <w:p>
      <w:pPr>
        <w:pStyle w:val="8"/>
        <w:spacing w:before="60" w:after="60"/>
        <w:rPr>
          <w:rFonts w:ascii="宋体" w:hAnsi="宋体" w:cs="宋体"/>
          <w:szCs w:val="21"/>
        </w:rPr>
      </w:pPr>
      <w:r>
        <w:fldChar w:fldCharType="begin"/>
      </w:r>
      <w:r>
        <w:instrText xml:space="preserve"> HYPERLINK \l "_Toc508637701" </w:instrText>
      </w:r>
      <w:r>
        <w:fldChar w:fldCharType="separate"/>
      </w:r>
      <w:r>
        <w:rPr>
          <w:rStyle w:val="15"/>
          <w:rFonts w:hint="eastAsia" w:ascii="宋体" w:hAnsi="宋体" w:cs="宋体"/>
          <w:color w:val="auto"/>
          <w:kern w:val="0"/>
          <w:szCs w:val="21"/>
        </w:rPr>
        <w:t>2  规范性引用文件</w:t>
      </w:r>
      <w:r>
        <w:rPr>
          <w:rFonts w:hint="eastAsia" w:ascii="宋体" w:hAnsi="宋体" w:cs="宋体"/>
          <w:szCs w:val="21"/>
        </w:rPr>
        <w:tab/>
      </w:r>
      <w:r>
        <w:rPr>
          <w:rFonts w:hint="eastAsia" w:ascii="宋体" w:hAnsi="宋体" w:cs="宋体"/>
          <w:szCs w:val="21"/>
        </w:rPr>
        <w:t>1</w:t>
      </w:r>
      <w:r>
        <w:rPr>
          <w:rFonts w:hint="eastAsia" w:ascii="宋体" w:hAnsi="宋体" w:cs="宋体"/>
          <w:szCs w:val="21"/>
        </w:rPr>
        <w:fldChar w:fldCharType="end"/>
      </w:r>
    </w:p>
    <w:p>
      <w:pPr>
        <w:pStyle w:val="8"/>
        <w:spacing w:before="60" w:after="60"/>
        <w:rPr>
          <w:rFonts w:ascii="宋体" w:hAnsi="宋体" w:cs="宋体"/>
          <w:szCs w:val="21"/>
        </w:rPr>
      </w:pPr>
      <w:r>
        <w:fldChar w:fldCharType="begin"/>
      </w:r>
      <w:r>
        <w:instrText xml:space="preserve"> HYPERLINK \l "_Toc508637702" </w:instrText>
      </w:r>
      <w:r>
        <w:fldChar w:fldCharType="separate"/>
      </w:r>
      <w:r>
        <w:rPr>
          <w:rStyle w:val="15"/>
          <w:rFonts w:hint="eastAsia" w:ascii="宋体" w:hAnsi="宋体" w:cs="宋体"/>
          <w:color w:val="auto"/>
          <w:kern w:val="0"/>
          <w:szCs w:val="21"/>
        </w:rPr>
        <w:t>3  术语和定义</w:t>
      </w:r>
      <w:r>
        <w:rPr>
          <w:rFonts w:hint="eastAsia" w:ascii="宋体" w:hAnsi="宋体" w:cs="宋体"/>
          <w:szCs w:val="21"/>
        </w:rPr>
        <w:tab/>
      </w:r>
      <w:r>
        <w:rPr>
          <w:rFonts w:hint="eastAsia" w:ascii="宋体" w:hAnsi="宋体" w:cs="宋体"/>
          <w:szCs w:val="21"/>
        </w:rPr>
        <w:t>2</w:t>
      </w:r>
      <w:r>
        <w:rPr>
          <w:rFonts w:hint="eastAsia" w:ascii="宋体" w:hAnsi="宋体" w:cs="宋体"/>
          <w:szCs w:val="21"/>
        </w:rPr>
        <w:fldChar w:fldCharType="end"/>
      </w:r>
    </w:p>
    <w:p>
      <w:pPr>
        <w:pStyle w:val="8"/>
        <w:spacing w:before="60" w:after="60"/>
        <w:rPr>
          <w:rFonts w:ascii="宋体" w:hAnsi="宋体" w:cs="宋体"/>
          <w:szCs w:val="21"/>
        </w:rPr>
      </w:pPr>
      <w:r>
        <w:fldChar w:fldCharType="begin"/>
      </w:r>
      <w:r>
        <w:instrText xml:space="preserve"> HYPERLINK \l "_Toc508637703" </w:instrText>
      </w:r>
      <w:r>
        <w:fldChar w:fldCharType="separate"/>
      </w:r>
      <w:r>
        <w:rPr>
          <w:rStyle w:val="15"/>
          <w:rFonts w:hint="eastAsia" w:ascii="宋体" w:hAnsi="宋体" w:cs="宋体"/>
          <w:color w:val="auto"/>
          <w:kern w:val="0"/>
          <w:szCs w:val="21"/>
        </w:rPr>
        <w:t>4  反恐怖防范原则</w:t>
      </w:r>
      <w:r>
        <w:rPr>
          <w:rFonts w:hint="eastAsia" w:ascii="宋体" w:hAnsi="宋体" w:cs="宋体"/>
          <w:szCs w:val="21"/>
        </w:rPr>
        <w:tab/>
      </w:r>
      <w:r>
        <w:rPr>
          <w:rFonts w:hint="eastAsia" w:ascii="宋体" w:hAnsi="宋体" w:cs="宋体"/>
          <w:szCs w:val="21"/>
        </w:rPr>
        <w:t>3</w:t>
      </w:r>
      <w:r>
        <w:rPr>
          <w:rFonts w:hint="eastAsia" w:ascii="宋体" w:hAnsi="宋体" w:cs="宋体"/>
          <w:szCs w:val="21"/>
        </w:rPr>
        <w:fldChar w:fldCharType="end"/>
      </w:r>
    </w:p>
    <w:p>
      <w:pPr>
        <w:pStyle w:val="8"/>
        <w:spacing w:before="60" w:after="60"/>
        <w:rPr>
          <w:rStyle w:val="15"/>
          <w:rFonts w:ascii="宋体" w:hAnsi="宋体" w:cs="宋体"/>
          <w:color w:val="auto"/>
          <w:kern w:val="0"/>
        </w:rPr>
      </w:pPr>
      <w:r>
        <w:fldChar w:fldCharType="begin"/>
      </w:r>
      <w:r>
        <w:instrText xml:space="preserve"> HYPERLINK \l "_Toc508637704" </w:instrText>
      </w:r>
      <w:r>
        <w:fldChar w:fldCharType="separate"/>
      </w:r>
      <w:r>
        <w:rPr>
          <w:rStyle w:val="15"/>
          <w:rFonts w:hint="eastAsia" w:ascii="宋体" w:hAnsi="宋体" w:cs="宋体"/>
          <w:color w:val="auto"/>
          <w:kern w:val="0"/>
          <w:szCs w:val="21"/>
        </w:rPr>
        <w:t>5　防范等级划分</w:t>
      </w:r>
      <w:r>
        <w:rPr>
          <w:rStyle w:val="15"/>
          <w:rFonts w:hint="eastAsia" w:ascii="宋体" w:hAnsi="宋体" w:cs="宋体"/>
          <w:color w:val="auto"/>
          <w:kern w:val="0"/>
        </w:rPr>
        <w:tab/>
      </w:r>
      <w:r>
        <w:rPr>
          <w:rFonts w:hint="eastAsia" w:ascii="宋体" w:hAnsi="宋体" w:cs="宋体"/>
          <w:kern w:val="0"/>
        </w:rPr>
        <w:t>3</w:t>
      </w:r>
      <w:r>
        <w:rPr>
          <w:rFonts w:hint="eastAsia" w:ascii="宋体" w:hAnsi="宋体" w:cs="宋体"/>
          <w:kern w:val="0"/>
        </w:rPr>
        <w:fldChar w:fldCharType="end"/>
      </w:r>
    </w:p>
    <w:p>
      <w:pPr>
        <w:pStyle w:val="8"/>
        <w:tabs>
          <w:tab w:val="left" w:pos="630"/>
        </w:tabs>
        <w:spacing w:before="60" w:after="60"/>
        <w:ind w:firstLine="283" w:firstLineChars="135"/>
        <w:rPr>
          <w:rStyle w:val="15"/>
          <w:rFonts w:ascii="宋体" w:hAnsi="宋体" w:cs="宋体"/>
          <w:color w:val="auto"/>
          <w:kern w:val="0"/>
        </w:rPr>
      </w:pPr>
      <w:r>
        <w:fldChar w:fldCharType="begin"/>
      </w:r>
      <w:r>
        <w:instrText xml:space="preserve"> HYPERLINK \l "_Toc508637705" </w:instrText>
      </w:r>
      <w:r>
        <w:fldChar w:fldCharType="separate"/>
      </w:r>
      <w:r>
        <w:rPr>
          <w:rStyle w:val="15"/>
          <w:rFonts w:hint="eastAsia" w:ascii="宋体" w:hAnsi="宋体" w:cs="宋体"/>
          <w:color w:val="auto"/>
          <w:kern w:val="0"/>
          <w:szCs w:val="21"/>
        </w:rPr>
        <w:t>5.1　防范分类</w:t>
      </w:r>
      <w:r>
        <w:rPr>
          <w:rStyle w:val="15"/>
          <w:rFonts w:hint="eastAsia" w:ascii="宋体" w:hAnsi="宋体" w:cs="宋体"/>
          <w:color w:val="auto"/>
          <w:kern w:val="0"/>
        </w:rPr>
        <w:tab/>
      </w:r>
      <w:r>
        <w:rPr>
          <w:rFonts w:hint="eastAsia" w:ascii="宋体" w:hAnsi="宋体" w:cs="宋体"/>
          <w:kern w:val="0"/>
        </w:rPr>
        <w:t>3</w:t>
      </w:r>
      <w:r>
        <w:rPr>
          <w:rFonts w:hint="eastAsia" w:ascii="宋体" w:hAnsi="宋体" w:cs="宋体"/>
          <w:kern w:val="0"/>
        </w:rPr>
        <w:fldChar w:fldCharType="end"/>
      </w:r>
    </w:p>
    <w:p>
      <w:pPr>
        <w:pStyle w:val="8"/>
        <w:tabs>
          <w:tab w:val="left" w:pos="630"/>
        </w:tabs>
        <w:spacing w:before="60" w:after="60"/>
        <w:ind w:firstLine="283" w:firstLineChars="135"/>
        <w:rPr>
          <w:rStyle w:val="15"/>
          <w:rFonts w:ascii="宋体" w:hAnsi="宋体" w:cs="宋体"/>
          <w:color w:val="auto"/>
          <w:kern w:val="0"/>
        </w:rPr>
      </w:pPr>
      <w:r>
        <w:fldChar w:fldCharType="begin"/>
      </w:r>
      <w:r>
        <w:instrText xml:space="preserve"> HYPERLINK \l "_Toc508637706" </w:instrText>
      </w:r>
      <w:r>
        <w:fldChar w:fldCharType="separate"/>
      </w:r>
      <w:r>
        <w:rPr>
          <w:rStyle w:val="15"/>
          <w:rFonts w:hint="eastAsia" w:ascii="宋体" w:hAnsi="宋体" w:cs="宋体"/>
          <w:color w:val="auto"/>
          <w:kern w:val="0"/>
          <w:szCs w:val="21"/>
        </w:rPr>
        <w:t>5.2　非常态反恐怖防范等级</w:t>
      </w:r>
      <w:r>
        <w:rPr>
          <w:rStyle w:val="15"/>
          <w:rFonts w:hint="eastAsia" w:ascii="宋体" w:hAnsi="宋体" w:cs="宋体"/>
          <w:color w:val="auto"/>
          <w:kern w:val="0"/>
        </w:rPr>
        <w:tab/>
      </w:r>
      <w:r>
        <w:rPr>
          <w:rFonts w:hint="eastAsia" w:ascii="宋体" w:hAnsi="宋体" w:cs="宋体"/>
          <w:kern w:val="0"/>
        </w:rPr>
        <w:t>3</w:t>
      </w:r>
      <w:r>
        <w:rPr>
          <w:rFonts w:hint="eastAsia" w:ascii="宋体" w:hAnsi="宋体" w:cs="宋体"/>
          <w:kern w:val="0"/>
        </w:rPr>
        <w:fldChar w:fldCharType="end"/>
      </w:r>
    </w:p>
    <w:p>
      <w:pPr>
        <w:pStyle w:val="8"/>
        <w:spacing w:before="60" w:after="60"/>
        <w:rPr>
          <w:rStyle w:val="15"/>
          <w:rFonts w:ascii="宋体" w:hAnsi="宋体" w:cs="宋体"/>
          <w:color w:val="auto"/>
          <w:kern w:val="0"/>
        </w:rPr>
      </w:pPr>
      <w:r>
        <w:fldChar w:fldCharType="begin"/>
      </w:r>
      <w:r>
        <w:instrText xml:space="preserve"> HYPERLINK \l "_Toc508637707" </w:instrText>
      </w:r>
      <w:r>
        <w:fldChar w:fldCharType="separate"/>
      </w:r>
      <w:r>
        <w:rPr>
          <w:rStyle w:val="15"/>
          <w:rFonts w:hint="eastAsia" w:ascii="宋体" w:hAnsi="宋体" w:cs="宋体"/>
          <w:color w:val="auto"/>
          <w:kern w:val="0"/>
          <w:szCs w:val="21"/>
        </w:rPr>
        <w:t>6  反恐怖防范重要部位</w:t>
      </w:r>
      <w:r>
        <w:rPr>
          <w:rStyle w:val="15"/>
          <w:rFonts w:hint="eastAsia" w:ascii="宋体" w:hAnsi="宋体" w:cs="宋体"/>
          <w:color w:val="auto"/>
          <w:kern w:val="0"/>
        </w:rPr>
        <w:tab/>
      </w:r>
      <w:r>
        <w:rPr>
          <w:rFonts w:hint="eastAsia" w:ascii="宋体" w:hAnsi="宋体" w:cs="宋体"/>
          <w:kern w:val="0"/>
        </w:rPr>
        <w:t>3</w:t>
      </w:r>
      <w:r>
        <w:rPr>
          <w:rFonts w:hint="eastAsia" w:ascii="宋体" w:hAnsi="宋体" w:cs="宋体"/>
          <w:kern w:val="0"/>
        </w:rPr>
        <w:fldChar w:fldCharType="end"/>
      </w:r>
    </w:p>
    <w:p>
      <w:pPr>
        <w:pStyle w:val="8"/>
        <w:spacing w:before="60" w:after="60"/>
        <w:ind w:firstLine="283" w:firstLineChars="135"/>
        <w:rPr>
          <w:rStyle w:val="15"/>
          <w:rFonts w:ascii="宋体" w:hAnsi="宋体" w:cs="宋体"/>
          <w:color w:val="auto"/>
          <w:kern w:val="0"/>
          <w:szCs w:val="21"/>
        </w:rPr>
      </w:pPr>
      <w:r>
        <w:fldChar w:fldCharType="begin"/>
      </w:r>
      <w:r>
        <w:instrText xml:space="preserve"> HYPERLINK \l "_Toc508637708" </w:instrText>
      </w:r>
      <w:r>
        <w:fldChar w:fldCharType="separate"/>
      </w:r>
      <w:r>
        <w:rPr>
          <w:rStyle w:val="15"/>
          <w:rFonts w:hint="eastAsia" w:ascii="宋体" w:hAnsi="宋体" w:cs="宋体"/>
          <w:color w:val="auto"/>
          <w:kern w:val="0"/>
          <w:szCs w:val="21"/>
        </w:rPr>
        <w:t>6.1　反恐怖防范重要部位的确定</w:t>
      </w:r>
      <w:r>
        <w:rPr>
          <w:rStyle w:val="15"/>
          <w:rFonts w:hint="eastAsia" w:ascii="宋体" w:hAnsi="宋体" w:cs="宋体"/>
          <w:color w:val="auto"/>
          <w:kern w:val="0"/>
          <w:szCs w:val="21"/>
        </w:rPr>
        <w:tab/>
      </w:r>
      <w:r>
        <w:rPr>
          <w:rFonts w:hint="eastAsia" w:ascii="宋体" w:hAnsi="宋体" w:cs="宋体"/>
          <w:kern w:val="0"/>
          <w:szCs w:val="21"/>
        </w:rPr>
        <w:t>3</w:t>
      </w:r>
      <w:r>
        <w:rPr>
          <w:rFonts w:hint="eastAsia" w:ascii="宋体" w:hAnsi="宋体" w:cs="宋体"/>
          <w:kern w:val="0"/>
          <w:szCs w:val="21"/>
        </w:rPr>
        <w:fldChar w:fldCharType="end"/>
      </w:r>
    </w:p>
    <w:p>
      <w:pPr>
        <w:pStyle w:val="8"/>
        <w:spacing w:before="60" w:after="60"/>
        <w:ind w:firstLine="283" w:firstLineChars="135"/>
        <w:rPr>
          <w:rStyle w:val="15"/>
          <w:rFonts w:ascii="宋体" w:hAnsi="宋体" w:cs="宋体"/>
          <w:color w:val="auto"/>
          <w:kern w:val="0"/>
          <w:szCs w:val="21"/>
        </w:rPr>
      </w:pPr>
      <w:r>
        <w:fldChar w:fldCharType="begin"/>
      </w:r>
      <w:r>
        <w:instrText xml:space="preserve"> HYPERLINK \l "_Toc508637709" </w:instrText>
      </w:r>
      <w:r>
        <w:fldChar w:fldCharType="separate"/>
      </w:r>
      <w:r>
        <w:rPr>
          <w:rStyle w:val="15"/>
          <w:rFonts w:hint="eastAsia" w:ascii="宋体" w:hAnsi="宋体" w:cs="宋体"/>
          <w:color w:val="auto"/>
          <w:kern w:val="0"/>
          <w:szCs w:val="21"/>
        </w:rPr>
        <w:t>6.2　反恐怖防范重要部位的分类</w:t>
      </w:r>
      <w:r>
        <w:rPr>
          <w:rStyle w:val="15"/>
          <w:rFonts w:hint="eastAsia" w:ascii="宋体" w:hAnsi="宋体" w:cs="宋体"/>
          <w:color w:val="auto"/>
          <w:kern w:val="0"/>
          <w:szCs w:val="21"/>
        </w:rPr>
        <w:tab/>
      </w:r>
      <w:r>
        <w:rPr>
          <w:rFonts w:hint="eastAsia" w:ascii="宋体" w:hAnsi="宋体" w:cs="宋体"/>
          <w:kern w:val="0"/>
          <w:szCs w:val="21"/>
        </w:rPr>
        <w:t>3</w:t>
      </w:r>
      <w:r>
        <w:rPr>
          <w:rFonts w:hint="eastAsia" w:ascii="宋体" w:hAnsi="宋体" w:cs="宋体"/>
          <w:kern w:val="0"/>
          <w:szCs w:val="21"/>
        </w:rPr>
        <w:fldChar w:fldCharType="end"/>
      </w:r>
    </w:p>
    <w:p>
      <w:pPr>
        <w:pStyle w:val="8"/>
        <w:spacing w:before="60" w:after="60"/>
        <w:rPr>
          <w:rStyle w:val="15"/>
          <w:rFonts w:ascii="宋体" w:hAnsi="宋体" w:cs="宋体"/>
          <w:color w:val="auto"/>
          <w:kern w:val="0"/>
        </w:rPr>
      </w:pPr>
      <w:r>
        <w:fldChar w:fldCharType="begin"/>
      </w:r>
      <w:r>
        <w:instrText xml:space="preserve"> HYPERLINK \l "_Toc508637711" </w:instrText>
      </w:r>
      <w:r>
        <w:fldChar w:fldCharType="separate"/>
      </w:r>
      <w:r>
        <w:rPr>
          <w:rStyle w:val="15"/>
          <w:rFonts w:hint="eastAsia" w:ascii="宋体" w:hAnsi="宋体" w:cs="宋体"/>
          <w:color w:val="auto"/>
          <w:kern w:val="0"/>
          <w:szCs w:val="21"/>
        </w:rPr>
        <w:t>7  常态反恐怖防范</w:t>
      </w:r>
      <w:r>
        <w:rPr>
          <w:rStyle w:val="15"/>
          <w:rFonts w:hint="eastAsia" w:ascii="宋体" w:hAnsi="宋体" w:cs="宋体"/>
          <w:color w:val="auto"/>
          <w:kern w:val="0"/>
        </w:rPr>
        <w:tab/>
      </w:r>
      <w:r>
        <w:rPr>
          <w:rFonts w:hint="eastAsia" w:ascii="宋体" w:hAnsi="宋体" w:cs="宋体"/>
          <w:kern w:val="0"/>
        </w:rPr>
        <w:t>4</w:t>
      </w:r>
      <w:r>
        <w:rPr>
          <w:rFonts w:hint="eastAsia" w:ascii="宋体" w:hAnsi="宋体" w:cs="宋体"/>
          <w:kern w:val="0"/>
        </w:rPr>
        <w:fldChar w:fldCharType="end"/>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"_Toc508637712" </w:instrText>
      </w:r>
      <w:r>
        <w:fldChar w:fldCharType="separate"/>
      </w:r>
      <w:r>
        <w:rPr>
          <w:rStyle w:val="15"/>
          <w:rFonts w:hint="eastAsia" w:ascii="宋体" w:hAnsi="宋体" w:cs="宋体"/>
          <w:color w:val="auto"/>
          <w:kern w:val="0"/>
          <w:szCs w:val="21"/>
        </w:rPr>
        <w:t>7.1  人防</w:t>
      </w:r>
      <w:r>
        <w:rPr>
          <w:rStyle w:val="15"/>
          <w:rFonts w:hint="eastAsia" w:ascii="宋体" w:hAnsi="宋体" w:cs="宋体"/>
          <w:color w:val="auto"/>
          <w:kern w:val="0"/>
          <w:szCs w:val="21"/>
        </w:rPr>
        <w:tab/>
      </w:r>
      <w:r>
        <w:rPr>
          <w:rFonts w:hint="eastAsia" w:ascii="宋体" w:hAnsi="宋体" w:cs="宋体"/>
          <w:kern w:val="0"/>
          <w:szCs w:val="21"/>
        </w:rPr>
        <w:t>4</w:t>
      </w:r>
      <w:r>
        <w:rPr>
          <w:rFonts w:hint="eastAsia" w:ascii="宋体" w:hAnsi="宋体" w:cs="宋体"/>
          <w:kern w:val="0"/>
          <w:szCs w:val="21"/>
        </w:rPr>
        <w:fldChar w:fldCharType="end"/>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"_Toc508637718" </w:instrText>
      </w:r>
      <w:r>
        <w:fldChar w:fldCharType="separate"/>
      </w:r>
      <w:r>
        <w:rPr>
          <w:rStyle w:val="15"/>
          <w:rFonts w:hint="eastAsia" w:ascii="宋体" w:hAnsi="宋体" w:cs="宋体"/>
          <w:color w:val="auto"/>
          <w:kern w:val="0"/>
          <w:szCs w:val="21"/>
        </w:rPr>
        <w:t>7.2  物防</w:t>
      </w:r>
      <w:r>
        <w:rPr>
          <w:rStyle w:val="15"/>
          <w:rFonts w:hint="eastAsia" w:ascii="宋体" w:hAnsi="宋体" w:cs="宋体"/>
          <w:color w:val="auto"/>
          <w:kern w:val="0"/>
          <w:szCs w:val="21"/>
        </w:rPr>
        <w:tab/>
      </w:r>
      <w:r>
        <w:rPr>
          <w:rFonts w:hint="eastAsia" w:ascii="宋体" w:hAnsi="宋体" w:cs="宋体"/>
          <w:kern w:val="0"/>
          <w:szCs w:val="21"/>
        </w:rPr>
        <w:t>5</w:t>
      </w:r>
      <w:r>
        <w:rPr>
          <w:rFonts w:hint="eastAsia" w:ascii="宋体" w:hAnsi="宋体" w:cs="宋体"/>
          <w:kern w:val="0"/>
          <w:szCs w:val="21"/>
        </w:rPr>
        <w:fldChar w:fldCharType="end"/>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"_Toc508637724" </w:instrText>
      </w:r>
      <w:r>
        <w:fldChar w:fldCharType="separate"/>
      </w:r>
      <w:r>
        <w:rPr>
          <w:rStyle w:val="15"/>
          <w:rFonts w:hint="eastAsia" w:ascii="宋体" w:hAnsi="宋体" w:cs="宋体"/>
          <w:color w:val="auto"/>
          <w:kern w:val="0"/>
          <w:szCs w:val="21"/>
        </w:rPr>
        <w:t>7.3  技防</w:t>
      </w:r>
      <w:r>
        <w:rPr>
          <w:rStyle w:val="15"/>
          <w:rFonts w:hint="eastAsia" w:ascii="宋体" w:hAnsi="宋体" w:cs="宋体"/>
          <w:color w:val="auto"/>
          <w:kern w:val="0"/>
          <w:szCs w:val="21"/>
        </w:rPr>
        <w:tab/>
      </w:r>
      <w:r>
        <w:rPr>
          <w:rStyle w:val="15"/>
          <w:rFonts w:hint="eastAsia" w:ascii="宋体" w:hAnsi="宋体" w:cs="宋体"/>
          <w:color w:val="auto"/>
          <w:kern w:val="0"/>
          <w:szCs w:val="21"/>
        </w:rPr>
        <w:fldChar w:fldCharType="end"/>
      </w:r>
      <w:r>
        <w:rPr>
          <w:rFonts w:hint="eastAsia" w:ascii="宋体" w:hAnsi="宋体" w:cs="宋体"/>
          <w:kern w:val="0"/>
          <w:szCs w:val="21"/>
        </w:rPr>
        <w:t>7</w:t>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"_Toc508637738" </w:instrText>
      </w:r>
      <w:r>
        <w:fldChar w:fldCharType="separate"/>
      </w:r>
      <w:r>
        <w:rPr>
          <w:rStyle w:val="15"/>
          <w:rFonts w:hint="eastAsia" w:ascii="宋体" w:hAnsi="宋体" w:cs="宋体"/>
          <w:color w:val="auto"/>
          <w:kern w:val="0"/>
          <w:szCs w:val="21"/>
        </w:rPr>
        <w:t>7.4  制度防</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1</w:t>
      </w:r>
    </w:p>
    <w:p>
      <w:pPr>
        <w:pStyle w:val="8"/>
        <w:spacing w:before="60" w:after="60"/>
        <w:rPr>
          <w:rStyle w:val="15"/>
          <w:rFonts w:ascii="宋体" w:hAnsi="宋体" w:cs="宋体"/>
          <w:color w:val="auto"/>
          <w:kern w:val="0"/>
        </w:rPr>
      </w:pPr>
      <w:r>
        <w:fldChar w:fldCharType="begin"/>
      </w:r>
      <w:r>
        <w:instrText xml:space="preserve"> HYPERLINK \l "_Toc508637747" </w:instrText>
      </w:r>
      <w:r>
        <w:fldChar w:fldCharType="separate"/>
      </w:r>
      <w:r>
        <w:rPr>
          <w:rStyle w:val="15"/>
          <w:rFonts w:hint="eastAsia" w:ascii="宋体" w:hAnsi="宋体" w:cs="宋体"/>
          <w:color w:val="auto"/>
          <w:kern w:val="0"/>
          <w:szCs w:val="21"/>
        </w:rPr>
        <w:t>8  非常态反恐怖防范</w:t>
      </w:r>
      <w:r>
        <w:rPr>
          <w:rStyle w:val="15"/>
          <w:rFonts w:hint="eastAsia" w:ascii="宋体" w:hAnsi="宋体" w:cs="宋体"/>
          <w:color w:val="auto"/>
          <w:kern w:val="0"/>
        </w:rPr>
        <w:tab/>
      </w:r>
      <w:r>
        <w:rPr>
          <w:rFonts w:hint="eastAsia" w:ascii="宋体" w:hAnsi="宋体" w:cs="宋体"/>
          <w:kern w:val="0"/>
        </w:rPr>
        <w:t>1</w:t>
      </w:r>
      <w:r>
        <w:rPr>
          <w:rFonts w:hint="eastAsia" w:ascii="宋体" w:hAnsi="宋体" w:cs="宋体"/>
          <w:kern w:val="0"/>
        </w:rPr>
        <w:fldChar w:fldCharType="end"/>
      </w:r>
      <w:r>
        <w:rPr>
          <w:rFonts w:hint="eastAsia" w:ascii="宋体" w:hAnsi="宋体" w:cs="宋体"/>
          <w:kern w:val="0"/>
          <w:szCs w:val="21"/>
        </w:rPr>
        <w:t>2</w:t>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"_Toc508637748" </w:instrText>
      </w:r>
      <w:r>
        <w:fldChar w:fldCharType="separate"/>
      </w:r>
      <w:r>
        <w:rPr>
          <w:rStyle w:val="15"/>
          <w:rFonts w:hint="eastAsia" w:ascii="宋体" w:hAnsi="宋体" w:cs="宋体"/>
          <w:color w:val="auto"/>
          <w:kern w:val="0"/>
          <w:szCs w:val="21"/>
        </w:rPr>
        <w:t>8.1  非常态反恐怖防范启动</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2</w:t>
      </w:r>
    </w:p>
    <w:p>
      <w:pPr>
        <w:pStyle w:val="8"/>
        <w:tabs>
          <w:tab w:val="left" w:pos="630"/>
        </w:tabs>
        <w:spacing w:before="60" w:after="60"/>
        <w:ind w:firstLine="283" w:firstLineChars="135"/>
        <w:rPr>
          <w:rFonts w:ascii="宋体" w:hAnsi="宋体" w:cs="宋体"/>
          <w:kern w:val="0"/>
          <w:szCs w:val="21"/>
        </w:rPr>
      </w:pPr>
      <w:r>
        <w:fldChar w:fldCharType="begin"/>
      </w:r>
      <w:r>
        <w:instrText xml:space="preserve"> HYPERLINK \l "_Toc508637749" </w:instrText>
      </w:r>
      <w:r>
        <w:fldChar w:fldCharType="separate"/>
      </w:r>
      <w:r>
        <w:rPr>
          <w:rStyle w:val="15"/>
          <w:rFonts w:hint="eastAsia" w:ascii="宋体" w:hAnsi="宋体" w:cs="宋体"/>
          <w:color w:val="auto"/>
          <w:kern w:val="0"/>
          <w:szCs w:val="21"/>
        </w:rPr>
        <w:t>8.2  非常态反恐怖防范实施</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2</w:t>
      </w:r>
    </w:p>
    <w:p>
      <w:pPr>
        <w:pStyle w:val="8"/>
        <w:tabs>
          <w:tab w:val="left" w:pos="630"/>
        </w:tabs>
        <w:spacing w:before="60" w:after="60"/>
        <w:ind w:firstLine="283" w:firstLineChars="135"/>
      </w:pPr>
      <w:r>
        <w:fldChar w:fldCharType="begin"/>
      </w:r>
      <w:r>
        <w:instrText xml:space="preserve"> HYPERLINK \l "_Toc508637754" </w:instrText>
      </w:r>
      <w:r>
        <w:fldChar w:fldCharType="separate"/>
      </w:r>
      <w:r>
        <w:rPr>
          <w:rStyle w:val="15"/>
          <w:rFonts w:hint="eastAsia" w:ascii="宋体" w:hAnsi="宋体" w:cs="宋体"/>
          <w:color w:val="auto"/>
          <w:kern w:val="0"/>
          <w:szCs w:val="21"/>
        </w:rPr>
        <w:t>8.3  非常态反恐怖防范措施</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2</w:t>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"_Toc508637754" </w:instrText>
      </w:r>
      <w:r>
        <w:fldChar w:fldCharType="separate"/>
      </w:r>
      <w:r>
        <w:rPr>
          <w:rStyle w:val="15"/>
          <w:rFonts w:hint="eastAsia" w:ascii="宋体" w:hAnsi="宋体" w:cs="宋体"/>
          <w:color w:val="auto"/>
          <w:kern w:val="0"/>
          <w:szCs w:val="21"/>
        </w:rPr>
        <w:t>8.4  非常态反恐怖防范的人防、物防和技防配置</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3</w:t>
      </w:r>
    </w:p>
    <w:p>
      <w:pPr>
        <w:pStyle w:val="8"/>
        <w:spacing w:before="60" w:after="60"/>
        <w:rPr>
          <w:rFonts w:ascii="宋体" w:hAnsi="宋体" w:cs="宋体"/>
          <w:kern w:val="0"/>
          <w:szCs w:val="21"/>
        </w:rPr>
      </w:pPr>
      <w:r>
        <w:fldChar w:fldCharType="begin"/>
      </w:r>
      <w:r>
        <w:instrText xml:space="preserve"> HYPERLINK \l "_Toc508637755" </w:instrText>
      </w:r>
      <w:r>
        <w:fldChar w:fldCharType="separate"/>
      </w:r>
      <w:r>
        <w:rPr>
          <w:rStyle w:val="15"/>
          <w:rFonts w:hint="eastAsia" w:ascii="宋体" w:hAnsi="宋体" w:cs="宋体"/>
          <w:color w:val="auto"/>
          <w:kern w:val="0"/>
          <w:szCs w:val="21"/>
        </w:rPr>
        <w:t>9  应急准备要求</w:t>
      </w:r>
      <w:r>
        <w:rPr>
          <w:rStyle w:val="15"/>
          <w:rFonts w:hint="eastAsia" w:ascii="宋体" w:hAnsi="宋体" w:cs="宋体"/>
          <w:color w:val="auto"/>
          <w:kern w:val="0"/>
        </w:rPr>
        <w:tab/>
      </w:r>
      <w:r>
        <w:rPr>
          <w:rFonts w:hint="eastAsia" w:ascii="宋体" w:hAnsi="宋体" w:cs="宋体"/>
          <w:kern w:val="0"/>
        </w:rPr>
        <w:t>1</w:t>
      </w:r>
      <w:r>
        <w:rPr>
          <w:rFonts w:hint="eastAsia" w:ascii="宋体" w:hAnsi="宋体" w:cs="宋体"/>
          <w:kern w:val="0"/>
        </w:rPr>
        <w:fldChar w:fldCharType="end"/>
      </w:r>
      <w:r>
        <w:rPr>
          <w:rFonts w:hint="eastAsia" w:ascii="宋体" w:hAnsi="宋体" w:cs="宋体"/>
          <w:kern w:val="0"/>
          <w:szCs w:val="21"/>
        </w:rPr>
        <w:t>3</w:t>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"_Toc508637748" </w:instrText>
      </w:r>
      <w:r>
        <w:fldChar w:fldCharType="separate"/>
      </w:r>
      <w:r>
        <w:rPr>
          <w:rStyle w:val="15"/>
          <w:rFonts w:hint="eastAsia" w:ascii="宋体" w:hAnsi="宋体" w:cs="宋体"/>
          <w:color w:val="auto"/>
          <w:kern w:val="0"/>
          <w:szCs w:val="21"/>
        </w:rPr>
        <w:t>9.1  应急处置的总体要求</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3</w:t>
      </w:r>
    </w:p>
    <w:p>
      <w:pPr>
        <w:pStyle w:val="8"/>
        <w:tabs>
          <w:tab w:val="left" w:pos="630"/>
        </w:tabs>
        <w:spacing w:before="60" w:after="60"/>
        <w:ind w:firstLine="283" w:firstLineChars="135"/>
        <w:rPr>
          <w:rStyle w:val="15"/>
          <w:rFonts w:ascii="宋体" w:hAnsi="宋体" w:cs="宋体"/>
          <w:color w:val="auto"/>
          <w:kern w:val="0"/>
          <w:szCs w:val="21"/>
        </w:rPr>
      </w:pPr>
      <w:r>
        <w:fldChar w:fldCharType="begin"/>
      </w:r>
      <w:r>
        <w:instrText xml:space="preserve"> HYPERLINK \l "_Toc508637748" </w:instrText>
      </w:r>
      <w:r>
        <w:fldChar w:fldCharType="separate"/>
      </w:r>
      <w:r>
        <w:rPr>
          <w:rStyle w:val="15"/>
          <w:rFonts w:hint="eastAsia" w:ascii="宋体" w:hAnsi="宋体" w:cs="宋体"/>
          <w:color w:val="auto"/>
          <w:kern w:val="0"/>
          <w:szCs w:val="21"/>
        </w:rPr>
        <w:t>9.2  反恐应急</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3</w:t>
      </w:r>
    </w:p>
    <w:p>
      <w:pPr>
        <w:pStyle w:val="8"/>
        <w:tabs>
          <w:tab w:val="left" w:pos="630"/>
        </w:tabs>
        <w:spacing w:before="60" w:after="60"/>
        <w:ind w:firstLine="283" w:firstLineChars="135"/>
      </w:pPr>
      <w:r>
        <w:fldChar w:fldCharType="begin"/>
      </w:r>
      <w:r>
        <w:instrText xml:space="preserve"> HYPERLINK \l "_Toc508637748" </w:instrText>
      </w:r>
      <w:r>
        <w:fldChar w:fldCharType="separate"/>
      </w:r>
      <w:r>
        <w:rPr>
          <w:rStyle w:val="15"/>
          <w:rFonts w:hint="eastAsia" w:ascii="宋体" w:hAnsi="宋体" w:cs="宋体"/>
          <w:color w:val="auto"/>
          <w:kern w:val="0"/>
          <w:szCs w:val="21"/>
        </w:rPr>
        <w:t>9.3  反恐应急演练</w:t>
      </w:r>
      <w:r>
        <w:rPr>
          <w:rStyle w:val="15"/>
          <w:rFonts w:hint="eastAsia" w:ascii="宋体" w:hAnsi="宋体" w:cs="宋体"/>
          <w:color w:val="auto"/>
          <w:kern w:val="0"/>
          <w:szCs w:val="21"/>
        </w:rPr>
        <w:tab/>
      </w:r>
      <w:r>
        <w:rPr>
          <w:rFonts w:hint="eastAsia" w:ascii="宋体" w:hAnsi="宋体" w:cs="宋体"/>
          <w:kern w:val="0"/>
          <w:szCs w:val="21"/>
        </w:rPr>
        <w:t>1</w:t>
      </w:r>
      <w:r>
        <w:rPr>
          <w:rFonts w:hint="eastAsia" w:ascii="宋体" w:hAnsi="宋体" w:cs="宋体"/>
          <w:kern w:val="0"/>
          <w:szCs w:val="21"/>
        </w:rPr>
        <w:fldChar w:fldCharType="end"/>
      </w:r>
      <w:r>
        <w:rPr>
          <w:rFonts w:hint="eastAsia" w:ascii="宋体" w:hAnsi="宋体" w:cs="宋体"/>
          <w:kern w:val="0"/>
          <w:szCs w:val="21"/>
        </w:rPr>
        <w:t>3</w:t>
      </w:r>
    </w:p>
    <w:p>
      <w:pPr>
        <w:pStyle w:val="8"/>
        <w:spacing w:before="60" w:after="60"/>
        <w:rPr>
          <w:rStyle w:val="15"/>
          <w:rFonts w:ascii="宋体" w:hAnsi="宋体" w:cs="宋体"/>
          <w:color w:val="auto"/>
          <w:kern w:val="0"/>
        </w:rPr>
      </w:pPr>
      <w:r>
        <w:fldChar w:fldCharType="begin"/>
      </w:r>
      <w:r>
        <w:instrText xml:space="preserve"> HYPERLINK \l "_Toc508637760" </w:instrText>
      </w:r>
      <w:r>
        <w:fldChar w:fldCharType="separate"/>
      </w:r>
      <w:r>
        <w:rPr>
          <w:rStyle w:val="15"/>
          <w:rFonts w:hint="eastAsia" w:ascii="宋体" w:hAnsi="宋体" w:cs="宋体"/>
          <w:color w:val="auto"/>
          <w:kern w:val="0"/>
          <w:szCs w:val="21"/>
        </w:rPr>
        <w:t>10  监督、检查</w:t>
      </w:r>
      <w:r>
        <w:rPr>
          <w:rStyle w:val="15"/>
          <w:rFonts w:hint="eastAsia" w:ascii="宋体" w:hAnsi="宋体" w:cs="宋体"/>
          <w:color w:val="auto"/>
          <w:kern w:val="0"/>
        </w:rPr>
        <w:tab/>
      </w:r>
      <w:r>
        <w:rPr>
          <w:rFonts w:hint="eastAsia" w:ascii="宋体" w:hAnsi="宋体" w:cs="宋体"/>
          <w:kern w:val="0"/>
        </w:rPr>
        <w:fldChar w:fldCharType="begin"/>
      </w:r>
      <w:r>
        <w:rPr>
          <w:rStyle w:val="15"/>
          <w:rFonts w:hint="eastAsia" w:ascii="宋体" w:hAnsi="宋体" w:cs="宋体"/>
          <w:color w:val="auto"/>
          <w:kern w:val="0"/>
        </w:rPr>
        <w:instrText xml:space="preserve"> PAGEREF _Toc508637760 \h </w:instrText>
      </w:r>
      <w:r>
        <w:rPr>
          <w:rFonts w:hint="eastAsia" w:ascii="宋体" w:hAnsi="宋体" w:cs="宋体"/>
          <w:kern w:val="0"/>
        </w:rPr>
        <w:fldChar w:fldCharType="separate"/>
      </w:r>
      <w:r>
        <w:rPr>
          <w:rStyle w:val="15"/>
          <w:rFonts w:hint="eastAsia" w:ascii="宋体" w:hAnsi="宋体" w:cs="宋体"/>
          <w:color w:val="auto"/>
          <w:kern w:val="0"/>
        </w:rPr>
        <w:t>14</w:t>
      </w:r>
      <w:r>
        <w:rPr>
          <w:rFonts w:hint="eastAsia" w:ascii="宋体" w:hAnsi="宋体" w:cs="宋体"/>
          <w:kern w:val="0"/>
        </w:rPr>
        <w:fldChar w:fldCharType="end"/>
      </w:r>
      <w:r>
        <w:rPr>
          <w:rFonts w:hint="eastAsia" w:ascii="宋体" w:hAnsi="宋体" w:cs="宋体"/>
          <w:kern w:val="0"/>
        </w:rPr>
        <w:fldChar w:fldCharType="end"/>
      </w:r>
    </w:p>
    <w:p>
      <w:pPr>
        <w:pStyle w:val="8"/>
        <w:spacing w:before="60" w:after="60"/>
        <w:rPr>
          <w:rStyle w:val="15"/>
          <w:rFonts w:cs="Arial"/>
          <w:color w:val="auto"/>
          <w:kern w:val="0"/>
        </w:rPr>
      </w:pPr>
      <w:r>
        <w:fldChar w:fldCharType="begin"/>
      </w:r>
      <w:r>
        <w:instrText xml:space="preserve"> HYPERLINK \l "_Toc508637761" </w:instrText>
      </w:r>
      <w:r>
        <w:fldChar w:fldCharType="separate"/>
      </w:r>
      <w:r>
        <w:rPr>
          <w:rStyle w:val="15"/>
          <w:rFonts w:hint="eastAsia" w:ascii="宋体" w:hAnsi="宋体" w:cs="宋体"/>
          <w:color w:val="auto"/>
          <w:kern w:val="0"/>
          <w:szCs w:val="21"/>
        </w:rPr>
        <w:t>附录A （规范性附录） 乘客运输安检管理制度</w:t>
      </w:r>
      <w:r>
        <w:rPr>
          <w:rStyle w:val="15"/>
          <w:rFonts w:hint="eastAsia" w:ascii="宋体" w:hAnsi="宋体" w:cs="宋体"/>
          <w:color w:val="auto"/>
          <w:kern w:val="0"/>
        </w:rPr>
        <w:tab/>
      </w:r>
      <w:r>
        <w:rPr>
          <w:rFonts w:hint="eastAsia" w:ascii="宋体" w:hAnsi="宋体" w:cs="宋体"/>
          <w:kern w:val="0"/>
        </w:rPr>
        <w:t>1</w:t>
      </w:r>
      <w:r>
        <w:rPr>
          <w:rFonts w:hint="eastAsia" w:ascii="宋体" w:hAnsi="宋体" w:cs="宋体"/>
          <w:kern w:val="0"/>
        </w:rPr>
        <w:fldChar w:fldCharType="end"/>
      </w:r>
      <w:r>
        <w:rPr>
          <w:rFonts w:hint="eastAsia" w:ascii="宋体" w:hAnsi="宋体" w:cs="宋体"/>
          <w:kern w:val="0"/>
          <w:szCs w:val="21"/>
        </w:rPr>
        <w:t>5</w:t>
      </w:r>
    </w:p>
    <w:p>
      <w:pPr>
        <w:pStyle w:val="8"/>
        <w:spacing w:before="60" w:after="60"/>
        <w:rPr>
          <w:rFonts w:ascii="宋体" w:hAnsi="宋体" w:cs="宋体"/>
          <w:kern w:val="0"/>
        </w:rPr>
      </w:pPr>
      <w:r>
        <w:fldChar w:fldCharType="begin"/>
      </w:r>
      <w:r>
        <w:instrText xml:space="preserve"> HYPERLINK \l "_Toc508637761" </w:instrText>
      </w:r>
      <w:r>
        <w:fldChar w:fldCharType="separate"/>
      </w:r>
      <w:r>
        <w:rPr>
          <w:rStyle w:val="15"/>
          <w:rFonts w:hint="eastAsia" w:ascii="宋体" w:hAnsi="宋体" w:cs="宋体"/>
          <w:color w:val="auto"/>
          <w:kern w:val="0"/>
          <w:szCs w:val="21"/>
        </w:rPr>
        <w:t>附录B （资料性附录） 限制携带物目录（试行）</w:t>
      </w:r>
      <w:r>
        <w:rPr>
          <w:rStyle w:val="15"/>
          <w:rFonts w:hint="eastAsia" w:ascii="宋体" w:hAnsi="宋体" w:cs="宋体"/>
          <w:color w:val="auto"/>
          <w:kern w:val="0"/>
        </w:rPr>
        <w:tab/>
      </w:r>
      <w:r>
        <w:rPr>
          <w:rStyle w:val="15"/>
          <w:rFonts w:hint="eastAsia" w:ascii="宋体" w:hAnsi="宋体" w:cs="宋体"/>
          <w:color w:val="auto"/>
          <w:kern w:val="0"/>
        </w:rPr>
        <w:fldChar w:fldCharType="end"/>
      </w:r>
      <w:r>
        <w:rPr>
          <w:rFonts w:hint="eastAsia" w:ascii="宋体" w:hAnsi="宋体" w:cs="宋体"/>
          <w:kern w:val="0"/>
        </w:rPr>
        <w:t>17</w:t>
      </w:r>
    </w:p>
    <w:p>
      <w:pPr>
        <w:pStyle w:val="8"/>
        <w:spacing w:before="60" w:after="60"/>
        <w:rPr>
          <w:rStyle w:val="15"/>
          <w:rFonts w:cs="Arial"/>
          <w:color w:val="auto"/>
          <w:kern w:val="0"/>
        </w:rPr>
      </w:pPr>
      <w:r>
        <w:fldChar w:fldCharType="begin"/>
      </w:r>
      <w:r>
        <w:instrText xml:space="preserve"> HYPERLINK \l "_Toc508637761" </w:instrText>
      </w:r>
      <w:r>
        <w:fldChar w:fldCharType="separate"/>
      </w:r>
      <w:r>
        <w:rPr>
          <w:rStyle w:val="15"/>
          <w:rFonts w:hint="eastAsia" w:ascii="宋体" w:hAnsi="宋体" w:cs="宋体"/>
          <w:color w:val="auto"/>
          <w:kern w:val="0"/>
          <w:szCs w:val="21"/>
        </w:rPr>
        <w:t>附录C （规范性附录） 安监专项监督检查制度</w:t>
      </w:r>
      <w:r>
        <w:rPr>
          <w:rStyle w:val="15"/>
          <w:rFonts w:hint="eastAsia" w:ascii="宋体" w:hAnsi="宋体" w:cs="宋体"/>
          <w:color w:val="auto"/>
          <w:kern w:val="0"/>
        </w:rPr>
        <w:tab/>
      </w:r>
      <w:r>
        <w:rPr>
          <w:rFonts w:hint="eastAsia" w:ascii="宋体" w:hAnsi="宋体" w:cs="宋体"/>
          <w:kern w:val="0"/>
        </w:rPr>
        <w:t>1</w:t>
      </w:r>
      <w:r>
        <w:rPr>
          <w:rFonts w:hint="eastAsia" w:ascii="宋体" w:hAnsi="宋体" w:cs="宋体"/>
          <w:kern w:val="0"/>
        </w:rPr>
        <w:fldChar w:fldCharType="end"/>
      </w:r>
      <w:r>
        <w:rPr>
          <w:rFonts w:hint="eastAsia" w:ascii="宋体" w:hAnsi="宋体" w:cs="宋体"/>
          <w:kern w:val="0"/>
          <w:szCs w:val="21"/>
        </w:rPr>
        <w:t>8</w:t>
      </w:r>
    </w:p>
    <w:p>
      <w:pPr>
        <w:pStyle w:val="8"/>
        <w:spacing w:before="60" w:after="60"/>
        <w:rPr>
          <w:rStyle w:val="15"/>
          <w:rFonts w:cs="Arial"/>
          <w:color w:val="auto"/>
          <w:kern w:val="0"/>
        </w:rPr>
      </w:pPr>
      <w:r>
        <w:fldChar w:fldCharType="begin"/>
      </w:r>
      <w:r>
        <w:instrText xml:space="preserve"> HYPERLINK \l "_Toc508637761" </w:instrText>
      </w:r>
      <w:r>
        <w:fldChar w:fldCharType="separate"/>
      </w:r>
      <w:r>
        <w:rPr>
          <w:rStyle w:val="15"/>
          <w:rFonts w:hint="eastAsia" w:ascii="宋体" w:hAnsi="宋体" w:cs="宋体"/>
          <w:color w:val="auto"/>
          <w:kern w:val="0"/>
          <w:szCs w:val="21"/>
        </w:rPr>
        <w:t>附录D （规范性附录） 城市轨道交通反恐怖防范工作检查实施</w:t>
      </w:r>
      <w:r>
        <w:rPr>
          <w:rStyle w:val="15"/>
          <w:rFonts w:hint="eastAsia" w:ascii="宋体" w:hAnsi="宋体" w:cs="宋体"/>
          <w:color w:val="auto"/>
          <w:kern w:val="0"/>
        </w:rPr>
        <w:tab/>
      </w:r>
      <w:r>
        <w:rPr>
          <w:rStyle w:val="15"/>
          <w:rFonts w:hint="eastAsia" w:ascii="宋体" w:hAnsi="宋体" w:cs="宋体"/>
          <w:color w:val="auto"/>
          <w:kern w:val="0"/>
        </w:rPr>
        <w:t>2</w:t>
      </w:r>
      <w:r>
        <w:rPr>
          <w:rStyle w:val="15"/>
          <w:rFonts w:hint="eastAsia" w:ascii="宋体" w:hAnsi="宋体" w:cs="宋体"/>
          <w:color w:val="auto"/>
          <w:kern w:val="0"/>
        </w:rPr>
        <w:fldChar w:fldCharType="end"/>
      </w:r>
      <w:r>
        <w:rPr>
          <w:rFonts w:hint="eastAsia" w:ascii="宋体" w:hAnsi="宋体" w:cs="宋体"/>
          <w:kern w:val="0"/>
        </w:rPr>
        <w:t>0</w:t>
      </w:r>
    </w:p>
    <w:p>
      <w:pPr>
        <w:pStyle w:val="8"/>
        <w:spacing w:before="60" w:after="60"/>
        <w:rPr>
          <w:rFonts w:ascii="宋体" w:hAnsi="宋体" w:cs="宋体"/>
          <w:kern w:val="0"/>
          <w:szCs w:val="21"/>
        </w:rPr>
      </w:pPr>
    </w:p>
    <w:p>
      <w:pPr>
        <w:pStyle w:val="8"/>
        <w:spacing w:before="60" w:after="60"/>
        <w:rPr>
          <w:rStyle w:val="15"/>
          <w:rFonts w:cs="Arial"/>
          <w:color w:val="auto"/>
          <w:kern w:val="0"/>
        </w:rPr>
      </w:pPr>
    </w:p>
    <w:p>
      <w:pPr>
        <w:pStyle w:val="8"/>
        <w:spacing w:before="60" w:after="60"/>
        <w:rPr>
          <w:rStyle w:val="15"/>
          <w:rFonts w:cs="Arial"/>
          <w:color w:val="auto"/>
          <w:kern w:val="0"/>
        </w:rPr>
      </w:pPr>
    </w:p>
    <w:p>
      <w:pPr>
        <w:pStyle w:val="9"/>
        <w:rPr>
          <w:rFonts w:ascii="宋体" w:hAnsi="宋体"/>
          <w:szCs w:val="21"/>
        </w:rPr>
      </w:pPr>
    </w:p>
    <w:p>
      <w:r>
        <w:rPr>
          <w:rFonts w:ascii="宋体" w:hAnsi="宋体"/>
          <w:b/>
          <w:bCs/>
          <w:szCs w:val="21"/>
          <w:lang w:val="zh-CN"/>
        </w:rPr>
        <w:fldChar w:fldCharType="end"/>
      </w:r>
    </w:p>
    <w:p>
      <w:pPr>
        <w:pStyle w:val="38"/>
        <w:sectPr>
          <w:headerReference r:id="rId8" w:type="first"/>
          <w:footerReference r:id="rId11" w:type="first"/>
          <w:headerReference r:id="rId7" w:type="default"/>
          <w:footerReference r:id="rId9" w:type="default"/>
          <w:footerReference r:id="rId10" w:type="even"/>
          <w:type w:val="oddPage"/>
          <w:pgSz w:w="11900" w:h="16838"/>
          <w:pgMar w:top="1417" w:right="1134" w:bottom="1134" w:left="1416" w:header="1417" w:footer="1134" w:gutter="0"/>
          <w:pgBorders>
            <w:top w:val="none" w:sz="0" w:space="0"/>
            <w:left w:val="none" w:sz="0" w:space="0"/>
            <w:bottom w:val="none" w:sz="0" w:space="0"/>
            <w:right w:val="none" w:sz="0" w:space="0"/>
          </w:pgBorders>
          <w:pgNumType w:fmt="upperRoman" w:start="1"/>
          <w:cols w:space="720" w:num="1"/>
          <w:titlePg/>
          <w:docGrid w:linePitch="286" w:charSpace="0"/>
        </w:sectPr>
      </w:pPr>
      <w:bookmarkStart w:id="8" w:name="_Toc508637698"/>
    </w:p>
    <w:p>
      <w:pPr>
        <w:pStyle w:val="38"/>
      </w:pPr>
      <w:r>
        <w:rPr>
          <w:rFonts w:hint="eastAsia"/>
        </w:rPr>
        <w:t>前</w:t>
      </w:r>
      <w:bookmarkStart w:id="9" w:name="BKQY"/>
      <w:r>
        <w:rPr>
          <w:rFonts w:ascii="Cambria Math" w:hAnsi="Cambria Math" w:cs="Cambria Math"/>
        </w:rPr>
        <w:t>  </w:t>
      </w:r>
      <w:r>
        <w:rPr>
          <w:rFonts w:hint="eastAsia"/>
        </w:rPr>
        <w:t>言</w:t>
      </w:r>
      <w:bookmarkEnd w:id="8"/>
      <w:bookmarkEnd w:id="9"/>
    </w:p>
    <w:p>
      <w:pPr>
        <w:ind w:firstLine="420" w:firstLineChars="200"/>
        <w:rPr>
          <w:rFonts w:ascii="宋体"/>
          <w:szCs w:val="21"/>
        </w:rPr>
      </w:pPr>
      <w:r>
        <w:rPr>
          <w:rFonts w:ascii="宋体" w:hAnsi="宋体"/>
          <w:szCs w:val="21"/>
        </w:rPr>
        <w:t>DB44</w:t>
      </w:r>
      <w:r>
        <w:rPr>
          <w:rFonts w:hint="eastAsia" w:ascii="宋体" w:hAnsi="宋体"/>
          <w:szCs w:val="21"/>
        </w:rPr>
        <w:t>01</w:t>
      </w:r>
      <w:r>
        <w:rPr>
          <w:rFonts w:ascii="宋体" w:hAnsi="宋体"/>
          <w:szCs w:val="21"/>
        </w:rPr>
        <w:t xml:space="preserve">/T </w:t>
      </w:r>
      <w:r>
        <w:rPr>
          <w:rFonts w:hint="eastAsia" w:ascii="宋体" w:hAnsi="宋体"/>
          <w:szCs w:val="21"/>
        </w:rPr>
        <w:t>10《反恐怖防范管理》计划分为以下</w:t>
      </w:r>
      <w:r>
        <w:rPr>
          <w:rFonts w:ascii="宋体" w:hAnsi="宋体"/>
          <w:szCs w:val="21"/>
        </w:rPr>
        <w:t>38</w:t>
      </w:r>
      <w:r>
        <w:rPr>
          <w:rFonts w:hint="eastAsia" w:ascii="宋体" w:hAnsi="宋体"/>
          <w:szCs w:val="21"/>
        </w:rPr>
        <w:t>个部分，以后根据反恐怖防范工作需要，再视情况进行调整：</w:t>
      </w:r>
    </w:p>
    <w:p>
      <w:pPr>
        <w:pStyle w:val="53"/>
        <w:ind w:left="828" w:leftChars="200"/>
      </w:pPr>
      <w:r>
        <w:t>——</w:t>
      </w:r>
      <w:r>
        <w:rPr>
          <w:rFonts w:hint="eastAsia"/>
        </w:rPr>
        <w:t>第1部分：通则；</w:t>
      </w:r>
    </w:p>
    <w:p>
      <w:pPr>
        <w:pStyle w:val="53"/>
        <w:ind w:left="828" w:leftChars="200"/>
      </w:pPr>
      <w:r>
        <w:t>——</w:t>
      </w:r>
      <w:r>
        <w:rPr>
          <w:rFonts w:hint="eastAsia"/>
        </w:rPr>
        <w:t>第2部分：党政机关；</w:t>
      </w:r>
    </w:p>
    <w:p>
      <w:pPr>
        <w:pStyle w:val="53"/>
        <w:ind w:left="828" w:leftChars="200"/>
      </w:pPr>
      <w:r>
        <w:t>——</w:t>
      </w:r>
      <w:r>
        <w:rPr>
          <w:rFonts w:hint="eastAsia"/>
        </w:rPr>
        <w:t>第3部分：广电传媒；</w:t>
      </w:r>
    </w:p>
    <w:p>
      <w:pPr>
        <w:pStyle w:val="53"/>
        <w:ind w:left="828" w:leftChars="200"/>
      </w:pPr>
      <w:r>
        <w:t>——</w:t>
      </w:r>
      <w:r>
        <w:rPr>
          <w:rFonts w:hint="eastAsia"/>
        </w:rPr>
        <w:t>第4部分：涉外机构；</w:t>
      </w:r>
    </w:p>
    <w:p>
      <w:pPr>
        <w:pStyle w:val="53"/>
        <w:ind w:left="828" w:leftChars="200"/>
      </w:pPr>
      <w:r>
        <w:t>——</w:t>
      </w:r>
      <w:r>
        <w:rPr>
          <w:rFonts w:hint="eastAsia"/>
        </w:rPr>
        <w:t>第5部分：教育科研机构；</w:t>
      </w:r>
    </w:p>
    <w:p>
      <w:pPr>
        <w:pStyle w:val="53"/>
        <w:ind w:left="828" w:leftChars="200"/>
      </w:pPr>
      <w:r>
        <w:t>——</w:t>
      </w:r>
      <w:r>
        <w:rPr>
          <w:rFonts w:hint="eastAsia"/>
        </w:rPr>
        <w:t>第6部分：医疗卫生机构；</w:t>
      </w:r>
    </w:p>
    <w:p>
      <w:pPr>
        <w:pStyle w:val="53"/>
        <w:ind w:left="828" w:leftChars="200"/>
      </w:pPr>
      <w:r>
        <w:t>——</w:t>
      </w:r>
      <w:r>
        <w:rPr>
          <w:rFonts w:hint="eastAsia"/>
        </w:rPr>
        <w:t>第7部分：商场超市；</w:t>
      </w:r>
    </w:p>
    <w:p>
      <w:pPr>
        <w:pStyle w:val="53"/>
        <w:ind w:left="828" w:leftChars="200"/>
      </w:pPr>
      <w:r>
        <w:t>——</w:t>
      </w:r>
      <w:r>
        <w:rPr>
          <w:rFonts w:hint="eastAsia"/>
        </w:rPr>
        <w:t>第8部分：酒店宾馆；</w:t>
      </w:r>
    </w:p>
    <w:p>
      <w:pPr>
        <w:pStyle w:val="53"/>
        <w:ind w:left="828" w:leftChars="200"/>
      </w:pPr>
      <w:r>
        <w:t>——</w:t>
      </w:r>
      <w:r>
        <w:rPr>
          <w:rFonts w:hint="eastAsia"/>
        </w:rPr>
        <w:t>第9部分：游乐场所；</w:t>
      </w:r>
    </w:p>
    <w:p>
      <w:pPr>
        <w:pStyle w:val="53"/>
        <w:ind w:left="828" w:leftChars="200"/>
      </w:pPr>
      <w:r>
        <w:t>——</w:t>
      </w:r>
      <w:r>
        <w:rPr>
          <w:rFonts w:hint="eastAsia"/>
        </w:rPr>
        <w:t>第10部分：园林公园；</w:t>
      </w:r>
    </w:p>
    <w:p>
      <w:pPr>
        <w:pStyle w:val="53"/>
        <w:ind w:left="828" w:leftChars="200"/>
      </w:pPr>
      <w:r>
        <w:t>——</w:t>
      </w:r>
      <w:r>
        <w:rPr>
          <w:rFonts w:hint="eastAsia"/>
        </w:rPr>
        <w:t>第11部分：旅游景区；</w:t>
      </w:r>
    </w:p>
    <w:p>
      <w:pPr>
        <w:pStyle w:val="53"/>
        <w:ind w:left="828" w:leftChars="200"/>
      </w:pPr>
      <w:r>
        <w:t>——</w:t>
      </w:r>
      <w:r>
        <w:rPr>
          <w:rFonts w:hint="eastAsia"/>
        </w:rPr>
        <w:t>第12部分：城市广场；</w:t>
      </w:r>
    </w:p>
    <w:p>
      <w:pPr>
        <w:pStyle w:val="53"/>
        <w:ind w:left="828" w:leftChars="200"/>
      </w:pPr>
      <w:r>
        <w:t>——</w:t>
      </w:r>
      <w:r>
        <w:rPr>
          <w:rFonts w:hint="eastAsia"/>
        </w:rPr>
        <w:t>第13部分：步行街市；</w:t>
      </w:r>
    </w:p>
    <w:p>
      <w:pPr>
        <w:pStyle w:val="53"/>
        <w:ind w:left="828" w:leftChars="200"/>
      </w:pPr>
      <w:r>
        <w:t>——</w:t>
      </w:r>
      <w:r>
        <w:rPr>
          <w:rFonts w:hint="eastAsia"/>
        </w:rPr>
        <w:t>第14部分：大型专业市场；</w:t>
      </w:r>
    </w:p>
    <w:p>
      <w:pPr>
        <w:pStyle w:val="53"/>
        <w:ind w:left="828" w:leftChars="200"/>
      </w:pPr>
      <w:r>
        <w:t>——</w:t>
      </w:r>
      <w:r>
        <w:rPr>
          <w:rFonts w:hint="eastAsia"/>
        </w:rPr>
        <w:t>第15部分：体育场馆；</w:t>
      </w:r>
    </w:p>
    <w:p>
      <w:pPr>
        <w:pStyle w:val="53"/>
        <w:ind w:left="828" w:leftChars="200"/>
      </w:pPr>
      <w:r>
        <w:t>——</w:t>
      </w:r>
      <w:r>
        <w:rPr>
          <w:rFonts w:hint="eastAsia"/>
        </w:rPr>
        <w:t>第16部分：影视剧院；</w:t>
      </w:r>
    </w:p>
    <w:p>
      <w:pPr>
        <w:pStyle w:val="53"/>
        <w:ind w:left="828" w:leftChars="200"/>
      </w:pPr>
      <w:r>
        <w:t>——</w:t>
      </w:r>
      <w:r>
        <w:rPr>
          <w:rFonts w:hint="eastAsia"/>
        </w:rPr>
        <w:t>第17部分：会展场馆；</w:t>
      </w:r>
    </w:p>
    <w:p>
      <w:pPr>
        <w:pStyle w:val="53"/>
        <w:ind w:left="828" w:leftChars="200"/>
      </w:pPr>
      <w:r>
        <w:t>——</w:t>
      </w:r>
      <w:r>
        <w:rPr>
          <w:rFonts w:hint="eastAsia"/>
        </w:rPr>
        <w:t>第18部分：宗教活动场所；</w:t>
      </w:r>
    </w:p>
    <w:p>
      <w:pPr>
        <w:pStyle w:val="53"/>
        <w:ind w:left="828" w:leftChars="200"/>
      </w:pPr>
      <w:r>
        <w:t>——</w:t>
      </w:r>
      <w:r>
        <w:rPr>
          <w:rFonts w:hint="eastAsia"/>
        </w:rPr>
        <w:t>第19部分：民用机场；</w:t>
      </w:r>
    </w:p>
    <w:p>
      <w:pPr>
        <w:pStyle w:val="53"/>
        <w:ind w:left="828" w:leftChars="200"/>
      </w:pPr>
      <w:r>
        <w:t>——</w:t>
      </w:r>
      <w:r>
        <w:rPr>
          <w:rFonts w:hint="eastAsia"/>
        </w:rPr>
        <w:t>第20部分：船舶港口码头；</w:t>
      </w:r>
    </w:p>
    <w:p>
      <w:pPr>
        <w:pStyle w:val="53"/>
        <w:ind w:left="828" w:leftChars="200"/>
      </w:pPr>
      <w:r>
        <w:t>——</w:t>
      </w:r>
      <w:r>
        <w:rPr>
          <w:rFonts w:hint="eastAsia"/>
        </w:rPr>
        <w:t>第21部分：公交客运站场；</w:t>
      </w:r>
    </w:p>
    <w:p>
      <w:pPr>
        <w:pStyle w:val="53"/>
        <w:ind w:left="828" w:leftChars="200"/>
      </w:pPr>
      <w:r>
        <w:t>——</w:t>
      </w:r>
      <w:r>
        <w:rPr>
          <w:rFonts w:hint="eastAsia"/>
        </w:rPr>
        <w:t>第22部分：隧道桥梁；</w:t>
      </w:r>
    </w:p>
    <w:p>
      <w:pPr>
        <w:pStyle w:val="53"/>
        <w:ind w:left="828" w:leftChars="200"/>
      </w:pPr>
      <w:r>
        <w:t>——</w:t>
      </w:r>
      <w:r>
        <w:rPr>
          <w:rFonts w:hint="eastAsia"/>
        </w:rPr>
        <w:t>第23部分：铁路轨道交通；</w:t>
      </w:r>
    </w:p>
    <w:p>
      <w:pPr>
        <w:pStyle w:val="53"/>
        <w:ind w:left="828" w:leftChars="200"/>
      </w:pPr>
      <w:r>
        <w:t>——</w:t>
      </w:r>
      <w:r>
        <w:rPr>
          <w:rFonts w:hint="eastAsia"/>
        </w:rPr>
        <w:t>第24部分：城市轨道交通；</w:t>
      </w:r>
    </w:p>
    <w:p>
      <w:pPr>
        <w:pStyle w:val="53"/>
        <w:ind w:left="828" w:leftChars="200"/>
      </w:pPr>
      <w:r>
        <w:t>——</w:t>
      </w:r>
      <w:r>
        <w:rPr>
          <w:rFonts w:hint="eastAsia"/>
        </w:rPr>
        <w:t>第25部分：水务系统；</w:t>
      </w:r>
    </w:p>
    <w:p>
      <w:pPr>
        <w:pStyle w:val="53"/>
        <w:ind w:left="828" w:leftChars="200"/>
      </w:pPr>
      <w:r>
        <w:t>——</w:t>
      </w:r>
      <w:r>
        <w:rPr>
          <w:rFonts w:hint="eastAsia"/>
        </w:rPr>
        <w:t>第26部分：电力系统；</w:t>
      </w:r>
    </w:p>
    <w:p>
      <w:pPr>
        <w:pStyle w:val="53"/>
        <w:ind w:left="828" w:leftChars="200"/>
      </w:pPr>
      <w:r>
        <w:t>——</w:t>
      </w:r>
      <w:r>
        <w:rPr>
          <w:rFonts w:hint="eastAsia"/>
        </w:rPr>
        <w:t>第27部分：燃气系统；</w:t>
      </w:r>
    </w:p>
    <w:p>
      <w:pPr>
        <w:pStyle w:val="53"/>
        <w:ind w:left="828" w:leftChars="200"/>
      </w:pPr>
      <w:r>
        <w:t>——</w:t>
      </w:r>
      <w:r>
        <w:rPr>
          <w:rFonts w:hint="eastAsia"/>
        </w:rPr>
        <w:t>第28部分：燃油系统；</w:t>
      </w:r>
    </w:p>
    <w:p>
      <w:pPr>
        <w:pStyle w:val="53"/>
        <w:ind w:left="828" w:leftChars="200"/>
      </w:pPr>
      <w:r>
        <w:t>——</w:t>
      </w:r>
      <w:r>
        <w:rPr>
          <w:rFonts w:hint="eastAsia"/>
        </w:rPr>
        <w:t>第29部分：粮食和物资储备仓库；</w:t>
      </w:r>
    </w:p>
    <w:p>
      <w:pPr>
        <w:pStyle w:val="53"/>
        <w:ind w:left="828" w:leftChars="200"/>
      </w:pPr>
      <w:r>
        <w:t>——</w:t>
      </w:r>
      <w:r>
        <w:rPr>
          <w:rFonts w:hint="eastAsia"/>
        </w:rPr>
        <w:t>第30部分：金融机构；</w:t>
      </w:r>
    </w:p>
    <w:p>
      <w:pPr>
        <w:pStyle w:val="53"/>
        <w:ind w:left="828" w:leftChars="200"/>
      </w:pPr>
      <w:r>
        <w:t>——</w:t>
      </w:r>
      <w:r>
        <w:rPr>
          <w:rFonts w:hint="eastAsia"/>
        </w:rPr>
        <w:t>第31部分：电信互联网；</w:t>
      </w:r>
    </w:p>
    <w:p>
      <w:pPr>
        <w:pStyle w:val="53"/>
        <w:ind w:left="828" w:leftChars="200"/>
      </w:pPr>
      <w:r>
        <w:t>——</w:t>
      </w:r>
      <w:r>
        <w:rPr>
          <w:rFonts w:hint="eastAsia"/>
        </w:rPr>
        <w:t>第32部分：邮政物流；</w:t>
      </w:r>
    </w:p>
    <w:p>
      <w:pPr>
        <w:pStyle w:val="53"/>
        <w:ind w:left="828" w:leftChars="200"/>
      </w:pPr>
      <w:r>
        <w:t>——</w:t>
      </w:r>
      <w:r>
        <w:rPr>
          <w:rFonts w:hint="eastAsia"/>
        </w:rPr>
        <w:t>第33部分：危险化学品；</w:t>
      </w:r>
    </w:p>
    <w:p>
      <w:pPr>
        <w:pStyle w:val="53"/>
        <w:ind w:left="828" w:leftChars="200"/>
      </w:pPr>
      <w:r>
        <w:t>——</w:t>
      </w:r>
      <w:r>
        <w:rPr>
          <w:rFonts w:hint="eastAsia"/>
        </w:rPr>
        <w:t>第34部分：民用爆炸物品；</w:t>
      </w:r>
    </w:p>
    <w:p>
      <w:pPr>
        <w:pStyle w:val="53"/>
        <w:ind w:left="828" w:leftChars="200"/>
      </w:pPr>
      <w:r>
        <w:t>——</w:t>
      </w:r>
      <w:r>
        <w:rPr>
          <w:rFonts w:hint="eastAsia"/>
        </w:rPr>
        <w:t>第35部分：核与放射性物品；</w:t>
      </w:r>
    </w:p>
    <w:p>
      <w:pPr>
        <w:pStyle w:val="53"/>
        <w:ind w:left="828" w:leftChars="200"/>
      </w:pPr>
      <w:r>
        <w:t>——</w:t>
      </w:r>
      <w:r>
        <w:rPr>
          <w:rFonts w:hint="eastAsia"/>
        </w:rPr>
        <w:t>第36部分：传染病病原体；</w:t>
      </w:r>
    </w:p>
    <w:p>
      <w:pPr>
        <w:pStyle w:val="53"/>
        <w:ind w:left="828" w:leftChars="200"/>
      </w:pPr>
      <w:r>
        <w:t>——</w:t>
      </w:r>
      <w:r>
        <w:rPr>
          <w:rFonts w:hint="eastAsia"/>
        </w:rPr>
        <w:t>第37部分：大型活动；</w:t>
      </w:r>
    </w:p>
    <w:p>
      <w:pPr>
        <w:pStyle w:val="53"/>
        <w:ind w:left="828" w:leftChars="200"/>
      </w:pPr>
      <w:r>
        <w:t>——</w:t>
      </w:r>
      <w:r>
        <w:rPr>
          <w:rFonts w:hint="eastAsia"/>
        </w:rPr>
        <w:t>第38部分：高层建筑。</w:t>
      </w:r>
    </w:p>
    <w:p>
      <w:pPr>
        <w:ind w:firstLine="420" w:firstLineChars="200"/>
        <w:rPr>
          <w:rFonts w:ascii="宋体"/>
          <w:szCs w:val="21"/>
        </w:rPr>
      </w:pPr>
      <w:r>
        <w:rPr>
          <w:rFonts w:hint="eastAsia" w:ascii="宋体" w:hAnsi="宋体"/>
          <w:szCs w:val="21"/>
        </w:rPr>
        <w:t>本部分为</w:t>
      </w:r>
      <w:r>
        <w:rPr>
          <w:rFonts w:ascii="宋体" w:hAnsi="宋体"/>
          <w:szCs w:val="21"/>
        </w:rPr>
        <w:t>DB44</w:t>
      </w:r>
      <w:r>
        <w:rPr>
          <w:rFonts w:hint="eastAsia" w:ascii="宋体" w:hAnsi="宋体"/>
          <w:szCs w:val="21"/>
        </w:rPr>
        <w:t>01</w:t>
      </w:r>
      <w:r>
        <w:rPr>
          <w:rFonts w:ascii="宋体" w:hAnsi="宋体"/>
          <w:szCs w:val="21"/>
        </w:rPr>
        <w:t xml:space="preserve">/T </w:t>
      </w:r>
      <w:r>
        <w:rPr>
          <w:rFonts w:hint="eastAsia" w:ascii="宋体" w:hAnsi="宋体"/>
          <w:szCs w:val="21"/>
        </w:rPr>
        <w:t>10的第24部分。</w:t>
      </w:r>
    </w:p>
    <w:p>
      <w:pPr>
        <w:ind w:firstLine="420" w:firstLineChars="200"/>
        <w:rPr>
          <w:rFonts w:ascii="宋体"/>
          <w:szCs w:val="21"/>
        </w:rPr>
      </w:pPr>
      <w:r>
        <w:rPr>
          <w:rFonts w:hint="eastAsia" w:ascii="宋体" w:hAnsi="宋体"/>
          <w:szCs w:val="21"/>
        </w:rPr>
        <w:t>本部分按</w:t>
      </w:r>
      <w:r>
        <w:rPr>
          <w:rFonts w:ascii="宋体" w:hAnsi="宋体"/>
          <w:szCs w:val="21"/>
        </w:rPr>
        <w:t>GB/T 1.1—2009</w:t>
      </w:r>
      <w:r>
        <w:rPr>
          <w:rFonts w:hint="eastAsia" w:ascii="宋体" w:hAnsi="宋体"/>
          <w:szCs w:val="21"/>
        </w:rPr>
        <w:t>的规定起草。</w:t>
      </w:r>
    </w:p>
    <w:p>
      <w:pPr>
        <w:pStyle w:val="21"/>
        <w:rPr>
          <w:rFonts w:ascii="Times New Roman"/>
        </w:rPr>
      </w:pPr>
      <w:r>
        <w:rPr>
          <w:rFonts w:hint="eastAsia" w:ascii="Times New Roman"/>
        </w:rPr>
        <w:t>本</w:t>
      </w:r>
      <w:r>
        <w:rPr>
          <w:rFonts w:hint="eastAsia" w:hAnsi="宋体"/>
        </w:rPr>
        <w:t>部分</w:t>
      </w:r>
      <w:r>
        <w:rPr>
          <w:rFonts w:hint="eastAsia" w:ascii="Times New Roman"/>
        </w:rPr>
        <w:t>由广州市反恐怖工作领导小组办公室和广州市交通委员会提出。</w:t>
      </w:r>
    </w:p>
    <w:p>
      <w:pPr>
        <w:pStyle w:val="21"/>
        <w:rPr>
          <w:rFonts w:ascii="Times New Roman" w:hAnsi="宋体"/>
          <w:bCs/>
        </w:rPr>
      </w:pPr>
      <w:r>
        <w:rPr>
          <w:rFonts w:hint="eastAsia" w:ascii="Times New Roman" w:hAnsi="宋体"/>
          <w:bCs/>
        </w:rPr>
        <w:t>本部分由</w:t>
      </w:r>
      <w:r>
        <w:rPr>
          <w:rFonts w:hint="eastAsia" w:ascii="Times New Roman"/>
        </w:rPr>
        <w:t>广州市反恐怖工作领导小组办公室</w:t>
      </w:r>
      <w:r>
        <w:rPr>
          <w:rFonts w:hint="eastAsia" w:ascii="Times New Roman" w:hAnsi="宋体"/>
          <w:bCs/>
        </w:rPr>
        <w:t>归口。</w:t>
      </w:r>
    </w:p>
    <w:p>
      <w:pPr>
        <w:pStyle w:val="21"/>
        <w:rPr>
          <w:rFonts w:ascii="Times New Roman" w:hAnsi="宋体"/>
          <w:bCs/>
        </w:rPr>
        <w:sectPr>
          <w:footerReference r:id="rId14" w:type="first"/>
          <w:footerReference r:id="rId12" w:type="default"/>
          <w:footerReference r:id="rId13" w:type="even"/>
          <w:pgSz w:w="11900" w:h="16838"/>
          <w:pgMar w:top="1417" w:right="1134" w:bottom="1134" w:left="1416" w:header="1417" w:footer="1134" w:gutter="0"/>
          <w:pgBorders>
            <w:top w:val="none" w:sz="0" w:space="0"/>
            <w:left w:val="none" w:sz="0" w:space="0"/>
            <w:bottom w:val="none" w:sz="0" w:space="0"/>
            <w:right w:val="none" w:sz="0" w:space="0"/>
          </w:pgBorders>
          <w:pgNumType w:fmt="upperRoman" w:start="3"/>
          <w:cols w:space="720" w:num="1"/>
          <w:titlePg/>
          <w:docGrid w:linePitch="286" w:charSpace="0"/>
        </w:sectPr>
      </w:pPr>
      <w:r>
        <w:rPr>
          <w:rFonts w:hint="eastAsia" w:ascii="Times New Roman" w:hAnsi="宋体"/>
          <w:bCs/>
        </w:rPr>
        <w:t>本部分解释权归广州市交通委员会。</w:t>
      </w:r>
    </w:p>
    <w:p>
      <w:pPr>
        <w:pStyle w:val="21"/>
        <w:ind w:firstLine="0" w:firstLineChars="0"/>
        <w:rPr>
          <w:rFonts w:ascii="Times New Roman"/>
        </w:rPr>
      </w:pPr>
    </w:p>
    <w:p>
      <w:pPr>
        <w:pStyle w:val="21"/>
        <w:rPr>
          <w:rFonts w:ascii="Times New Roman" w:hAnsi="宋体"/>
          <w:bCs/>
        </w:rPr>
      </w:pPr>
      <w:r>
        <w:rPr>
          <w:rFonts w:hint="eastAsia" w:ascii="Times New Roman" w:hAnsi="宋体"/>
          <w:bCs/>
        </w:rPr>
        <w:t>本</w:t>
      </w:r>
      <w:r>
        <w:rPr>
          <w:rFonts w:hint="eastAsia" w:hAnsi="宋体"/>
        </w:rPr>
        <w:t>部分</w:t>
      </w:r>
      <w:r>
        <w:rPr>
          <w:rFonts w:hint="eastAsia" w:ascii="Times New Roman" w:hAnsi="宋体"/>
          <w:bCs/>
        </w:rPr>
        <w:t>起草单位：</w:t>
      </w:r>
      <w:r>
        <w:rPr>
          <w:rFonts w:hint="eastAsia" w:ascii="Times New Roman"/>
        </w:rPr>
        <w:t>广州地铁集团有限公司、广州市标准化协会、广州计量检测技术研究院、广州市公安局反恐支队、广州市公安局公共交通分局、广州市交通委员会。</w:t>
      </w:r>
    </w:p>
    <w:p>
      <w:pPr>
        <w:pStyle w:val="21"/>
        <w:rPr>
          <w:rFonts w:ascii="Times New Roman"/>
        </w:rPr>
      </w:pPr>
      <w:r>
        <w:rPr>
          <w:rFonts w:hint="eastAsia" w:ascii="Times New Roman"/>
          <w:bCs/>
        </w:rPr>
        <w:t>本</w:t>
      </w:r>
      <w:r>
        <w:rPr>
          <w:rFonts w:hint="eastAsia" w:hAnsi="宋体"/>
        </w:rPr>
        <w:t>部分</w:t>
      </w:r>
      <w:r>
        <w:rPr>
          <w:rFonts w:hint="eastAsia" w:ascii="Times New Roman"/>
          <w:bCs/>
        </w:rPr>
        <w:t>主要起草人：唐小军、吴志强、朱日华、廖章平、廖俊斌、殷秀梅、吴朝阳、曲振群、黄远钟、陈淑宜、杨志高、常川、吴少冠、孔桂泉、史潇彦、何志鑫、宋利明、李远辉、郭勇、龙武平、崔向红、郭晖、陈丽华、罗慧、罗继华、陈巧红、孙文雪、王潇潇。</w:t>
      </w:r>
    </w:p>
    <w:p>
      <w:pPr>
        <w:pStyle w:val="21"/>
        <w:rPr>
          <w:rFonts w:hAnsi="宋体"/>
        </w:rPr>
      </w:pPr>
      <w:r>
        <w:rPr>
          <w:rFonts w:hint="eastAsia" w:hAnsi="宋体"/>
        </w:rPr>
        <w:t>本部分为首次发布。</w:t>
      </w:r>
    </w:p>
    <w:p>
      <w:pPr>
        <w:autoSpaceDE w:val="0"/>
        <w:autoSpaceDN w:val="0"/>
        <w:adjustRightInd w:val="0"/>
        <w:jc w:val="left"/>
        <w:rPr>
          <w:kern w:val="0"/>
          <w:sz w:val="24"/>
          <w:szCs w:val="24"/>
        </w:rPr>
      </w:pPr>
    </w:p>
    <w:p>
      <w:pPr>
        <w:autoSpaceDE w:val="0"/>
        <w:autoSpaceDN w:val="0"/>
        <w:adjustRightInd w:val="0"/>
        <w:spacing w:line="200" w:lineRule="exact"/>
        <w:jc w:val="left"/>
        <w:rPr>
          <w:kern w:val="0"/>
          <w:sz w:val="24"/>
          <w:szCs w:val="24"/>
        </w:rPr>
        <w:sectPr>
          <w:headerReference r:id="rId15" w:type="first"/>
          <w:footerReference r:id="rId18" w:type="first"/>
          <w:footerReference r:id="rId16" w:type="default"/>
          <w:footerReference r:id="rId17" w:type="even"/>
          <w:pgSz w:w="11900" w:h="16838"/>
          <w:pgMar w:top="1417" w:right="1134" w:bottom="1134" w:left="1416" w:header="1417" w:footer="1134" w:gutter="0"/>
          <w:pgBorders>
            <w:top w:val="none" w:sz="0" w:space="0"/>
            <w:left w:val="none" w:sz="0" w:space="0"/>
            <w:bottom w:val="none" w:sz="0" w:space="0"/>
            <w:right w:val="none" w:sz="0" w:space="0"/>
          </w:pgBorders>
          <w:pgNumType w:fmt="upperRoman" w:start="4"/>
          <w:cols w:space="720" w:num="1"/>
          <w:titlePg/>
          <w:docGrid w:linePitch="286" w:charSpace="0"/>
        </w:sectPr>
      </w:pPr>
    </w:p>
    <w:p>
      <w:pPr>
        <w:pStyle w:val="38"/>
        <w:outlineLvl w:val="9"/>
      </w:pPr>
      <w:bookmarkStart w:id="10" w:name="page4"/>
      <w:bookmarkEnd w:id="10"/>
      <w:bookmarkStart w:id="11" w:name="_Toc508637309"/>
      <w:bookmarkStart w:id="12" w:name="_Toc508637699"/>
      <w:bookmarkStart w:id="13" w:name="_Toc505700009"/>
      <w:r>
        <w:rPr>
          <w:rFonts w:hint="eastAsia"/>
        </w:rPr>
        <w:t>反恐怖防范管理 第24部分：城市轨道</w:t>
      </w:r>
      <w:bookmarkEnd w:id="11"/>
      <w:bookmarkEnd w:id="12"/>
      <w:bookmarkEnd w:id="13"/>
      <w:r>
        <w:rPr>
          <w:rFonts w:hint="eastAsia"/>
        </w:rPr>
        <w:t>交通</w:t>
      </w:r>
    </w:p>
    <w:p>
      <w:pPr>
        <w:autoSpaceDE w:val="0"/>
        <w:autoSpaceDN w:val="0"/>
        <w:adjustRightInd w:val="0"/>
        <w:spacing w:before="240" w:beforeLines="100" w:after="240" w:afterLines="100"/>
        <w:jc w:val="left"/>
        <w:outlineLvl w:val="0"/>
        <w:rPr>
          <w:rFonts w:ascii="黑体" w:hAnsi="黑体" w:eastAsia="黑体"/>
          <w:kern w:val="0"/>
          <w:szCs w:val="21"/>
        </w:rPr>
      </w:pPr>
      <w:bookmarkStart w:id="14" w:name="_Toc508637700"/>
      <w:r>
        <w:rPr>
          <w:rFonts w:hint="eastAsia" w:ascii="黑体" w:hAnsi="黑体" w:eastAsia="黑体"/>
          <w:kern w:val="0"/>
          <w:szCs w:val="21"/>
        </w:rPr>
        <w:t>1　范围</w:t>
      </w:r>
      <w:bookmarkEnd w:id="14"/>
    </w:p>
    <w:p>
      <w:pPr>
        <w:autoSpaceDE w:val="0"/>
        <w:autoSpaceDN w:val="0"/>
        <w:adjustRightInd w:val="0"/>
        <w:ind w:firstLine="420" w:firstLineChars="200"/>
        <w:rPr>
          <w:rFonts w:ascii="宋体"/>
          <w:kern w:val="0"/>
          <w:sz w:val="24"/>
          <w:szCs w:val="24"/>
        </w:rPr>
      </w:pPr>
      <w:r>
        <w:rPr>
          <w:rFonts w:hint="eastAsia" w:ascii="宋体" w:hAnsi="宋体" w:cs="宋体"/>
          <w:kern w:val="0"/>
          <w:szCs w:val="21"/>
        </w:rPr>
        <w:t>本部分规定了城市轨道交通反恐怖防范管理的术语和定义、反恐怖防范原则、防范等级划分、反恐怖防范重要部位、常态反恐怖防范、非常态反恐怖防范、应急准备要求和监督、检查。</w:t>
      </w:r>
    </w:p>
    <w:p>
      <w:pPr>
        <w:autoSpaceDE w:val="0"/>
        <w:autoSpaceDN w:val="0"/>
        <w:adjustRightInd w:val="0"/>
        <w:ind w:firstLine="420" w:firstLineChars="200"/>
        <w:rPr>
          <w:rFonts w:ascii="宋体"/>
          <w:kern w:val="0"/>
          <w:sz w:val="24"/>
          <w:szCs w:val="24"/>
        </w:rPr>
      </w:pPr>
      <w:r>
        <w:rPr>
          <w:rFonts w:hint="eastAsia" w:ascii="宋体" w:hAnsi="宋体" w:cs="宋体"/>
          <w:kern w:val="0"/>
          <w:szCs w:val="21"/>
        </w:rPr>
        <w:t>本部分适用于具有独立路权的城市轨道交通系统。</w:t>
      </w:r>
    </w:p>
    <w:p>
      <w:pPr>
        <w:autoSpaceDE w:val="0"/>
        <w:autoSpaceDN w:val="0"/>
        <w:adjustRightInd w:val="0"/>
        <w:spacing w:before="240" w:beforeLines="100" w:after="240" w:afterLines="100"/>
        <w:jc w:val="left"/>
        <w:outlineLvl w:val="0"/>
        <w:rPr>
          <w:rFonts w:ascii="黑体" w:hAnsi="黑体" w:eastAsia="黑体"/>
          <w:kern w:val="0"/>
          <w:szCs w:val="21"/>
        </w:rPr>
      </w:pPr>
      <w:bookmarkStart w:id="15" w:name="_Toc508637701"/>
      <w:r>
        <w:rPr>
          <w:rFonts w:ascii="黑体" w:hAnsi="黑体" w:eastAsia="黑体"/>
          <w:kern w:val="0"/>
          <w:szCs w:val="21"/>
        </w:rPr>
        <w:t xml:space="preserve">2  </w:t>
      </w:r>
      <w:r>
        <w:rPr>
          <w:rFonts w:hint="eastAsia" w:ascii="黑体" w:hAnsi="黑体" w:eastAsia="黑体"/>
          <w:kern w:val="0"/>
          <w:szCs w:val="21"/>
        </w:rPr>
        <w:t>规范性引用文件</w:t>
      </w:r>
      <w:bookmarkEnd w:id="15"/>
    </w:p>
    <w:p>
      <w:pPr>
        <w:overflowPunct w:val="0"/>
        <w:autoSpaceDE w:val="0"/>
        <w:autoSpaceDN w:val="0"/>
        <w:adjustRightInd w:val="0"/>
        <w:ind w:firstLine="420"/>
        <w:rPr>
          <w:rFonts w:ascii="宋体"/>
          <w:kern w:val="0"/>
          <w:szCs w:val="21"/>
        </w:rPr>
      </w:pPr>
      <w:r>
        <w:rPr>
          <w:rFonts w:hint="eastAsia" w:ascii="宋体" w:hAnsi="宋体" w:cs="宋体"/>
          <w:kern w:val="0"/>
          <w:szCs w:val="21"/>
        </w:rPr>
        <w:t>下列文件对于本文件的应用是必不可少的。凡是注日期的引用文件</w:t>
      </w:r>
      <w:r>
        <w:rPr>
          <w:rFonts w:hint="eastAsia" w:ascii="宋体" w:hAnsi="宋体" w:cs="MS PGothic"/>
          <w:kern w:val="0"/>
          <w:szCs w:val="21"/>
        </w:rPr>
        <w:t>，</w:t>
      </w:r>
      <w:r>
        <w:rPr>
          <w:rFonts w:hint="eastAsia" w:ascii="宋体" w:hAnsi="宋体" w:cs="宋体"/>
          <w:kern w:val="0"/>
          <w:szCs w:val="21"/>
        </w:rPr>
        <w:t>仅注日期的版本适用于本文件。凡是不注日期的引用文件</w:t>
      </w:r>
      <w:r>
        <w:rPr>
          <w:rFonts w:hint="eastAsia" w:ascii="宋体" w:hAnsi="宋体" w:cs="MS PGothic"/>
          <w:kern w:val="0"/>
          <w:szCs w:val="21"/>
        </w:rPr>
        <w:t>，</w:t>
      </w:r>
      <w:r>
        <w:rPr>
          <w:rFonts w:hint="eastAsia" w:ascii="宋体" w:hAnsi="宋体" w:cs="宋体"/>
          <w:kern w:val="0"/>
          <w:szCs w:val="21"/>
        </w:rPr>
        <w:t>其最新版本</w:t>
      </w:r>
      <w:r>
        <w:rPr>
          <w:rFonts w:hint="eastAsia" w:ascii="宋体" w:hAnsi="宋体" w:cs="MS PGothic"/>
          <w:kern w:val="0"/>
          <w:szCs w:val="21"/>
        </w:rPr>
        <w:t>（</w:t>
      </w:r>
      <w:r>
        <w:rPr>
          <w:rFonts w:hint="eastAsia" w:ascii="宋体" w:hAnsi="宋体" w:cs="宋体"/>
          <w:kern w:val="0"/>
          <w:szCs w:val="21"/>
        </w:rPr>
        <w:t>包括所有的修改单</w:t>
      </w:r>
      <w:r>
        <w:rPr>
          <w:rFonts w:hint="eastAsia" w:ascii="宋体" w:hAnsi="宋体" w:cs="MS PGothic"/>
          <w:kern w:val="0"/>
          <w:szCs w:val="21"/>
        </w:rPr>
        <w:t>）</w:t>
      </w:r>
      <w:r>
        <w:rPr>
          <w:rFonts w:hint="eastAsia" w:ascii="宋体" w:hAnsi="宋体" w:cs="宋体"/>
          <w:kern w:val="0"/>
          <w:szCs w:val="21"/>
        </w:rPr>
        <w:t>适用于本文件。</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4835.1  辐射防护仪器 β、X和γ辐射周围和/或定向剂量当量（率）仪和/或监测仪 第1部分：便携式工作场所和环境测量仪与监测仪</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4835.2  辐射防护仪器 β、X和γ辐射周围和/或定向剂量当量（率）仪和/或监测仪 第2部分：应急辐射防护用便携式高量程β和光子剂量与剂量率仪</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 12663  防盗报警控制器通用技术条件</w:t>
      </w:r>
    </w:p>
    <w:p>
      <w:pPr>
        <w:overflowPunct w:val="0"/>
        <w:autoSpaceDE w:val="0"/>
        <w:autoSpaceDN w:val="0"/>
        <w:adjustRightInd w:val="0"/>
        <w:ind w:firstLine="420"/>
        <w:rPr>
          <w:rFonts w:ascii="宋体" w:hAnsi="宋体" w:cs="宋体"/>
          <w:kern w:val="0"/>
          <w:szCs w:val="21"/>
        </w:rPr>
      </w:pPr>
      <w:r>
        <w:rPr>
          <w:rFonts w:hint="eastAsia" w:ascii="宋体" w:hAnsi="宋体" w:cs="宋体"/>
          <w:kern w:val="0"/>
          <w:szCs w:val="21"/>
        </w:rPr>
        <w:t>GB 12899  手持式金属探测器通用技术规范</w:t>
      </w:r>
    </w:p>
    <w:p>
      <w:pPr>
        <w:overflowPunct w:val="0"/>
        <w:autoSpaceDE w:val="0"/>
        <w:autoSpaceDN w:val="0"/>
        <w:adjustRightInd w:val="0"/>
        <w:ind w:firstLine="420"/>
        <w:rPr>
          <w:rFonts w:ascii="宋体" w:hAnsi="宋体"/>
          <w:kern w:val="0"/>
          <w:szCs w:val="21"/>
        </w:rPr>
      </w:pPr>
      <w:r>
        <w:rPr>
          <w:rFonts w:ascii="宋体" w:hAnsi="宋体"/>
          <w:kern w:val="0"/>
          <w:szCs w:val="21"/>
        </w:rPr>
        <w:t>GB/T 14054  辐射防护仪器 能量在50 keV</w:t>
      </w:r>
      <w:r>
        <w:rPr>
          <w:rFonts w:hint="eastAsia" w:ascii="宋体" w:hAnsi="宋体"/>
          <w:kern w:val="0"/>
          <w:szCs w:val="21"/>
        </w:rPr>
        <w:t>～</w:t>
      </w:r>
      <w:r>
        <w:rPr>
          <w:rFonts w:ascii="宋体" w:hAnsi="宋体"/>
          <w:kern w:val="0"/>
          <w:szCs w:val="21"/>
        </w:rPr>
        <w:t>7 MeV的Ｘ和γ辐射固定式剂量率仪、报警装置和监测仪</w:t>
      </w:r>
    </w:p>
    <w:p>
      <w:pPr>
        <w:overflowPunct w:val="0"/>
        <w:autoSpaceDE w:val="0"/>
        <w:autoSpaceDN w:val="0"/>
        <w:adjustRightInd w:val="0"/>
        <w:ind w:firstLine="420"/>
        <w:rPr>
          <w:rFonts w:ascii="宋体" w:hAnsi="宋体"/>
          <w:kern w:val="0"/>
          <w:szCs w:val="21"/>
        </w:rPr>
      </w:pPr>
      <w:r>
        <w:rPr>
          <w:rFonts w:ascii="宋体" w:hAnsi="宋体"/>
          <w:kern w:val="0"/>
          <w:szCs w:val="21"/>
        </w:rPr>
        <w:t>GB 15208.1</w:t>
      </w:r>
      <w:r>
        <w:rPr>
          <w:rFonts w:hint="eastAsia" w:ascii="宋体" w:hAnsi="宋体"/>
          <w:kern w:val="0"/>
          <w:szCs w:val="21"/>
        </w:rPr>
        <w:t xml:space="preserve">  </w:t>
      </w:r>
      <w:r>
        <w:rPr>
          <w:rFonts w:ascii="宋体" w:hAnsi="宋体"/>
          <w:kern w:val="0"/>
          <w:szCs w:val="21"/>
        </w:rPr>
        <w:t>微剂量X射线安全检查设备 第1部分:通用技术要求</w:t>
      </w:r>
    </w:p>
    <w:p>
      <w:pPr>
        <w:overflowPunct w:val="0"/>
        <w:autoSpaceDE w:val="0"/>
        <w:autoSpaceDN w:val="0"/>
        <w:adjustRightInd w:val="0"/>
        <w:ind w:firstLine="420"/>
        <w:rPr>
          <w:rFonts w:ascii="宋体" w:hAnsi="宋体"/>
          <w:kern w:val="0"/>
          <w:szCs w:val="21"/>
        </w:rPr>
      </w:pPr>
      <w:r>
        <w:rPr>
          <w:rFonts w:ascii="宋体" w:hAnsi="宋体"/>
          <w:kern w:val="0"/>
          <w:szCs w:val="21"/>
        </w:rPr>
        <w:t xml:space="preserve">GB 15210  </w:t>
      </w:r>
      <w:r>
        <w:rPr>
          <w:rFonts w:hint="eastAsia" w:ascii="宋体" w:hAnsi="宋体"/>
          <w:kern w:val="0"/>
          <w:szCs w:val="21"/>
        </w:rPr>
        <w:t>通过式金属探测门通用技术规范</w:t>
      </w:r>
    </w:p>
    <w:p>
      <w:pPr>
        <w:overflowPunct w:val="0"/>
        <w:autoSpaceDE w:val="0"/>
        <w:autoSpaceDN w:val="0"/>
        <w:adjustRightInd w:val="0"/>
        <w:ind w:firstLine="420"/>
        <w:rPr>
          <w:rFonts w:ascii="宋体" w:hAnsi="宋体"/>
          <w:kern w:val="0"/>
          <w:szCs w:val="21"/>
        </w:rPr>
      </w:pPr>
      <w:r>
        <w:rPr>
          <w:rFonts w:hint="eastAsia" w:ascii="宋体" w:hAnsi="宋体"/>
          <w:kern w:val="0"/>
          <w:szCs w:val="21"/>
        </w:rPr>
        <w:t xml:space="preserve">GB/T 22239  </w:t>
      </w:r>
      <w:r>
        <w:rPr>
          <w:rFonts w:ascii="宋体" w:hAnsi="宋体"/>
          <w:kern w:val="0"/>
          <w:szCs w:val="21"/>
        </w:rPr>
        <w:t xml:space="preserve">信息安全技术 </w:t>
      </w:r>
      <w:r>
        <w:rPr>
          <w:rFonts w:hint="eastAsia" w:ascii="宋体" w:hAnsi="宋体"/>
          <w:kern w:val="0"/>
          <w:szCs w:val="21"/>
        </w:rPr>
        <w:t>信息系统安全等级保护基本要求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22240  信息安全技术 信息系统安全等级保护定级指南</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25119  轨道交通 机车车辆电子装置</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25724  公共安全视频监控数字视音频编解码技术要求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26718  城市轨道交通安全防范系统技术要求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28181  公共安全视频监控联网系统信息传输、交换、控制技术要求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31488  安全防范视频监控人脸识别系统技术要求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32581  入侵和紧急报警系统技术要求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 50157  地铁设计规范</w:t>
      </w:r>
    </w:p>
    <w:p>
      <w:pPr>
        <w:overflowPunct w:val="0"/>
        <w:autoSpaceDE w:val="0"/>
        <w:autoSpaceDN w:val="0"/>
        <w:adjustRightInd w:val="0"/>
        <w:ind w:firstLine="420"/>
        <w:rPr>
          <w:rFonts w:ascii="宋体" w:hAnsi="宋体"/>
          <w:kern w:val="0"/>
          <w:szCs w:val="21"/>
        </w:rPr>
      </w:pPr>
      <w:r>
        <w:rPr>
          <w:rFonts w:hint="eastAsia" w:ascii="宋体" w:hAnsi="宋体"/>
          <w:kern w:val="0"/>
          <w:szCs w:val="21"/>
        </w:rPr>
        <w:t xml:space="preserve">GB 50348  </w:t>
      </w:r>
      <w:r>
        <w:fldChar w:fldCharType="begin"/>
      </w:r>
      <w:r>
        <w:instrText xml:space="preserve"> HYPERLINK "http://www.bzsou.com.cn/busi/page/standard-detail-information.html?value=1955688&amp;value1=GB%2050348-2018&amp;Type=1&amp;iSHighLightPage=false&amp;highLightPage=undefined&amp;totalMzCount=undefined" \t "http://www.bzsou.com.cn/busi/page/_blank" \o "安全防范工程技术标准" </w:instrText>
      </w:r>
      <w:r>
        <w:fldChar w:fldCharType="separate"/>
      </w:r>
      <w:r>
        <w:rPr>
          <w:rFonts w:hint="eastAsia" w:ascii="宋体" w:hAnsi="宋体"/>
          <w:kern w:val="0"/>
          <w:szCs w:val="21"/>
        </w:rPr>
        <w:t>安全防范工程技术标准</w:t>
      </w:r>
      <w:r>
        <w:rPr>
          <w:rFonts w:hint="eastAsia" w:ascii="宋体" w:hAnsi="宋体"/>
          <w:kern w:val="0"/>
          <w:szCs w:val="21"/>
        </w:rPr>
        <w:fldChar w:fldCharType="end"/>
      </w:r>
    </w:p>
    <w:p>
      <w:pPr>
        <w:overflowPunct w:val="0"/>
        <w:autoSpaceDE w:val="0"/>
        <w:autoSpaceDN w:val="0"/>
        <w:adjustRightInd w:val="0"/>
        <w:ind w:firstLine="420"/>
        <w:rPr>
          <w:rFonts w:ascii="宋体" w:hAnsi="宋体"/>
          <w:kern w:val="0"/>
          <w:szCs w:val="21"/>
        </w:rPr>
      </w:pPr>
      <w:r>
        <w:rPr>
          <w:rFonts w:hint="eastAsia" w:ascii="宋体" w:hAnsi="宋体"/>
          <w:kern w:val="0"/>
          <w:szCs w:val="21"/>
        </w:rPr>
        <w:t>GB 50394  入侵报警系统工程设计规范</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 50395  视频安防监控系统工程设计规范</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 50396  出入口控制系统工程设计规范</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 50526  公共广播系统工程技术规范</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50833—2012  城市轨道交通工程基本术语标准</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 51151  城市轨道交通公共安全防范系统工程技术规范</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GB/T 51263  轻轨交通设计标准</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GA/T 367  视频安防监控系统技术要求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GA/T 394  出入口控制系统技术要求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GA/T 594  保安服务操作规程与质量控</w:t>
      </w:r>
      <w:r>
        <w:rPr>
          <w:rFonts w:ascii="宋体" w:hAnsi="宋体"/>
          <w:kern w:val="0"/>
          <w:szCs w:val="21"/>
        </w:rPr>
        <w:t>制</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GA/T 644  电子巡查系统技术要求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 857  货物运输微剂量X射线安全检查设备通用技术要求</w:t>
      </w:r>
    </w:p>
    <w:p>
      <w:pPr>
        <w:overflowPunct w:val="0"/>
        <w:autoSpaceDE w:val="0"/>
        <w:autoSpaceDN w:val="0"/>
        <w:adjustRightInd w:val="0"/>
        <w:ind w:firstLine="420"/>
        <w:rPr>
          <w:rFonts w:ascii="宋体" w:hAnsi="宋体"/>
          <w:kern w:val="0"/>
          <w:szCs w:val="21"/>
        </w:rPr>
      </w:pPr>
      <w:r>
        <w:rPr>
          <w:rFonts w:ascii="宋体" w:hAnsi="宋体"/>
          <w:kern w:val="0"/>
          <w:szCs w:val="21"/>
        </w:rPr>
        <w:t>GA 926</w:t>
      </w:r>
      <w:r>
        <w:rPr>
          <w:rFonts w:hint="eastAsia" w:ascii="宋体" w:hAnsi="宋体"/>
          <w:kern w:val="0"/>
          <w:szCs w:val="21"/>
        </w:rPr>
        <w:t xml:space="preserve">  微剂量透射式X射线人体安全检查设备通用技术要求</w:t>
      </w:r>
    </w:p>
    <w:p>
      <w:pPr>
        <w:overflowPunct w:val="0"/>
        <w:autoSpaceDE w:val="0"/>
        <w:autoSpaceDN w:val="0"/>
        <w:adjustRightInd w:val="0"/>
        <w:ind w:firstLine="420"/>
        <w:rPr>
          <w:rFonts w:ascii="宋体" w:hAnsi="宋体"/>
          <w:kern w:val="0"/>
          <w:szCs w:val="21"/>
        </w:rPr>
      </w:pPr>
      <w:r>
        <w:rPr>
          <w:rFonts w:ascii="宋体" w:hAnsi="宋体"/>
          <w:kern w:val="0"/>
          <w:szCs w:val="21"/>
        </w:rPr>
        <w:t>GA/T 1126</w:t>
      </w:r>
      <w:r>
        <w:rPr>
          <w:rFonts w:hint="eastAsia" w:ascii="宋体" w:hAnsi="宋体"/>
          <w:kern w:val="0"/>
          <w:szCs w:val="21"/>
        </w:rPr>
        <w:t xml:space="preserve">  近红外人脸识别设备技术要求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GA/T 1127  安全防范视频监控摄像机通用技术要求</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GA/T 1286  安防虹膜识别应用 图像数据交换格式</w:t>
      </w:r>
    </w:p>
    <w:p>
      <w:pPr>
        <w:overflowPunct w:val="0"/>
        <w:autoSpaceDE w:val="0"/>
        <w:autoSpaceDN w:val="0"/>
        <w:adjustRightInd w:val="0"/>
        <w:ind w:firstLine="420"/>
        <w:rPr>
          <w:rFonts w:ascii="宋体" w:hAnsi="宋体"/>
          <w:kern w:val="0"/>
          <w:szCs w:val="21"/>
        </w:rPr>
      </w:pPr>
      <w:r>
        <w:rPr>
          <w:rFonts w:hint="eastAsia" w:ascii="宋体" w:hAnsi="宋体"/>
          <w:kern w:val="0"/>
          <w:szCs w:val="21"/>
        </w:rPr>
        <w:t>GA/T 1429  安防虹膜识别应用 图像技术要求</w:t>
      </w:r>
    </w:p>
    <w:p>
      <w:pPr>
        <w:pStyle w:val="21"/>
        <w:rPr>
          <w:rFonts w:hAnsi="宋体"/>
          <w:kern w:val="0"/>
        </w:rPr>
      </w:pPr>
      <w:r>
        <w:rPr>
          <w:rFonts w:hint="eastAsia" w:hAnsi="宋体"/>
        </w:rPr>
        <w:t>DB4401/T 10.1—2018  反恐怖防范管理 第1部分：通则</w:t>
      </w:r>
    </w:p>
    <w:p>
      <w:pPr>
        <w:autoSpaceDE w:val="0"/>
        <w:autoSpaceDN w:val="0"/>
        <w:adjustRightInd w:val="0"/>
        <w:spacing w:before="240" w:beforeLines="100" w:after="240" w:afterLines="100"/>
        <w:jc w:val="left"/>
        <w:outlineLvl w:val="0"/>
        <w:rPr>
          <w:rFonts w:ascii="黑体" w:hAnsi="黑体" w:eastAsia="黑体" w:cs="Arial"/>
          <w:kern w:val="0"/>
          <w:szCs w:val="21"/>
        </w:rPr>
      </w:pPr>
      <w:bookmarkStart w:id="16" w:name="_Toc508637702"/>
      <w:r>
        <w:rPr>
          <w:rFonts w:ascii="黑体" w:hAnsi="黑体" w:eastAsia="黑体" w:cs="Arial"/>
          <w:kern w:val="0"/>
          <w:szCs w:val="21"/>
        </w:rPr>
        <w:t xml:space="preserve">3  </w:t>
      </w:r>
      <w:r>
        <w:rPr>
          <w:rFonts w:hint="eastAsia" w:ascii="黑体" w:hAnsi="黑体" w:eastAsia="黑体" w:cs="Arial"/>
          <w:kern w:val="0"/>
          <w:szCs w:val="21"/>
        </w:rPr>
        <w:t>术语和定义</w:t>
      </w:r>
      <w:bookmarkEnd w:id="16"/>
    </w:p>
    <w:p>
      <w:pPr>
        <w:autoSpaceDE w:val="0"/>
        <w:autoSpaceDN w:val="0"/>
        <w:adjustRightInd w:val="0"/>
        <w:ind w:firstLine="420" w:firstLineChars="200"/>
        <w:jc w:val="left"/>
        <w:rPr>
          <w:rFonts w:ascii="宋体"/>
          <w:kern w:val="0"/>
          <w:sz w:val="24"/>
          <w:szCs w:val="24"/>
        </w:rPr>
      </w:pPr>
      <w:r>
        <w:rPr>
          <w:rFonts w:hint="eastAsia" w:ascii="宋体" w:hAnsi="宋体" w:cs="Arial"/>
          <w:kern w:val="0"/>
          <w:szCs w:val="21"/>
        </w:rPr>
        <w:t>GB/T 50833—2012、</w:t>
      </w:r>
      <w:r>
        <w:rPr>
          <w:rFonts w:ascii="宋体" w:hAnsi="宋体" w:cs="宋体"/>
          <w:kern w:val="0"/>
          <w:szCs w:val="21"/>
        </w:rPr>
        <w:t>JGJ/T 335—2014</w:t>
      </w:r>
      <w:r>
        <w:rPr>
          <w:rFonts w:hint="eastAsia" w:ascii="宋体" w:hAnsi="宋体" w:cs="宋体"/>
          <w:kern w:val="0"/>
          <w:szCs w:val="21"/>
        </w:rPr>
        <w:t>和</w:t>
      </w:r>
      <w:r>
        <w:rPr>
          <w:rFonts w:ascii="宋体" w:hAnsi="宋体" w:cs="Arial"/>
          <w:kern w:val="0"/>
          <w:szCs w:val="21"/>
        </w:rPr>
        <w:t>DB44</w:t>
      </w:r>
      <w:r>
        <w:rPr>
          <w:rFonts w:hint="eastAsia" w:ascii="宋体" w:hAnsi="宋体" w:cs="Arial"/>
          <w:kern w:val="0"/>
          <w:szCs w:val="21"/>
        </w:rPr>
        <w:t>01</w:t>
      </w:r>
      <w:r>
        <w:rPr>
          <w:rFonts w:ascii="宋体" w:hAnsi="宋体" w:cs="Arial"/>
          <w:kern w:val="0"/>
          <w:szCs w:val="21"/>
        </w:rPr>
        <w:t xml:space="preserve">/T </w:t>
      </w:r>
      <w:r>
        <w:rPr>
          <w:rFonts w:hint="eastAsia" w:ascii="宋体" w:hAnsi="宋体" w:cs="Arial"/>
          <w:kern w:val="0"/>
          <w:szCs w:val="21"/>
        </w:rPr>
        <w:t>10.1</w:t>
      </w:r>
      <w:r>
        <w:rPr>
          <w:rFonts w:ascii="宋体" w:hAnsi="宋体" w:cs="Arial"/>
          <w:kern w:val="0"/>
          <w:szCs w:val="21"/>
        </w:rPr>
        <w:t>—201</w:t>
      </w:r>
      <w:r>
        <w:rPr>
          <w:rFonts w:hint="eastAsia" w:ascii="宋体" w:hAnsi="宋体" w:cs="Arial"/>
          <w:kern w:val="0"/>
          <w:szCs w:val="21"/>
        </w:rPr>
        <w:t>8</w:t>
      </w:r>
      <w:r>
        <w:rPr>
          <w:rFonts w:hint="eastAsia" w:ascii="宋体" w:hAnsi="宋体" w:cs="宋体"/>
          <w:kern w:val="0"/>
          <w:szCs w:val="21"/>
        </w:rPr>
        <w:t>界定的以及下列术语和定义适用于本部分</w:t>
      </w:r>
      <w:bookmarkStart w:id="17" w:name="page5"/>
      <w:bookmarkEnd w:id="17"/>
      <w:r>
        <w:rPr>
          <w:rFonts w:hint="eastAsia" w:ascii="宋体" w:hAnsi="宋体" w:cs="宋体"/>
          <w:kern w:val="0"/>
          <w:szCs w:val="21"/>
        </w:rPr>
        <w:t>。为了方便使用，以下重复列出了</w:t>
      </w:r>
      <w:r>
        <w:rPr>
          <w:rFonts w:hint="eastAsia" w:ascii="宋体" w:hAnsi="宋体" w:cs="Arial"/>
          <w:kern w:val="0"/>
          <w:szCs w:val="21"/>
        </w:rPr>
        <w:t>GB/T 50833—2012</w:t>
      </w:r>
      <w:r>
        <w:rPr>
          <w:rFonts w:hint="eastAsia" w:ascii="宋体" w:hAnsi="宋体" w:cs="宋体"/>
          <w:kern w:val="0"/>
          <w:szCs w:val="21"/>
        </w:rPr>
        <w:t>中的某些术语和定义。</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3.1</w:t>
      </w:r>
    </w:p>
    <w:p>
      <w:pPr>
        <w:autoSpaceDE w:val="0"/>
        <w:autoSpaceDN w:val="0"/>
        <w:adjustRightInd w:val="0"/>
        <w:ind w:firstLine="420" w:firstLineChars="200"/>
        <w:jc w:val="left"/>
        <w:rPr>
          <w:rFonts w:ascii="黑体" w:hAnsi="黑体" w:eastAsia="黑体"/>
          <w:kern w:val="0"/>
          <w:sz w:val="24"/>
          <w:szCs w:val="24"/>
        </w:rPr>
      </w:pPr>
      <w:r>
        <w:rPr>
          <w:rFonts w:hint="eastAsia" w:ascii="黑体" w:hAnsi="黑体" w:eastAsia="黑体" w:cs="宋体"/>
          <w:kern w:val="0"/>
          <w:szCs w:val="21"/>
        </w:rPr>
        <w:t>城市轨道交通  u</w:t>
      </w:r>
      <w:r>
        <w:rPr>
          <w:rFonts w:ascii="黑体" w:hAnsi="黑体" w:eastAsia="黑体" w:cs="宋体"/>
          <w:kern w:val="0"/>
          <w:szCs w:val="21"/>
        </w:rPr>
        <w:t xml:space="preserve">rban </w:t>
      </w:r>
      <w:r>
        <w:rPr>
          <w:rFonts w:hint="eastAsia" w:ascii="黑体" w:hAnsi="黑体" w:eastAsia="黑体" w:cs="宋体"/>
          <w:kern w:val="0"/>
          <w:szCs w:val="21"/>
        </w:rPr>
        <w:t>r</w:t>
      </w:r>
      <w:r>
        <w:rPr>
          <w:rFonts w:ascii="黑体" w:hAnsi="黑体" w:eastAsia="黑体" w:cs="宋体"/>
          <w:kern w:val="0"/>
          <w:szCs w:val="21"/>
        </w:rPr>
        <w:t xml:space="preserve">ail </w:t>
      </w:r>
      <w:r>
        <w:rPr>
          <w:rFonts w:hint="eastAsia" w:ascii="黑体" w:hAnsi="黑体" w:eastAsia="黑体" w:cs="宋体"/>
          <w:kern w:val="0"/>
          <w:szCs w:val="21"/>
        </w:rPr>
        <w:t>t</w:t>
      </w:r>
      <w:r>
        <w:rPr>
          <w:rFonts w:ascii="黑体" w:hAnsi="黑体" w:eastAsia="黑体" w:cs="宋体"/>
          <w:kern w:val="0"/>
          <w:szCs w:val="21"/>
        </w:rPr>
        <w:t>ransit</w:t>
      </w:r>
    </w:p>
    <w:p>
      <w:pPr>
        <w:autoSpaceDE w:val="0"/>
        <w:autoSpaceDN w:val="0"/>
        <w:adjustRightInd w:val="0"/>
        <w:ind w:firstLine="420" w:firstLineChars="200"/>
        <w:jc w:val="left"/>
        <w:rPr>
          <w:rFonts w:ascii="宋体" w:hAnsi="宋体" w:cs="宋体"/>
          <w:kern w:val="0"/>
          <w:szCs w:val="21"/>
        </w:rPr>
      </w:pPr>
      <w:r>
        <w:rPr>
          <w:rFonts w:hint="eastAsia" w:ascii="宋体" w:hAnsi="宋体" w:cs="宋体"/>
          <w:kern w:val="0"/>
          <w:szCs w:val="21"/>
        </w:rPr>
        <w:t>采用专用轨道导向运行的城市公共客运交通系统，包括地铁系统、轻轨系统、单轨系统、磁悬浮系统、自动导向轨道系统、市域快速轨道系统。</w:t>
      </w:r>
    </w:p>
    <w:p>
      <w:pPr>
        <w:autoSpaceDE w:val="0"/>
        <w:autoSpaceDN w:val="0"/>
        <w:adjustRightInd w:val="0"/>
        <w:ind w:firstLine="360" w:firstLineChars="200"/>
        <w:jc w:val="left"/>
        <w:rPr>
          <w:rFonts w:ascii="宋体" w:hAnsi="宋体" w:cs="宋体"/>
          <w:kern w:val="0"/>
          <w:sz w:val="18"/>
          <w:szCs w:val="18"/>
        </w:rPr>
      </w:pPr>
      <w:r>
        <w:rPr>
          <w:rFonts w:hint="eastAsia" w:ascii="黑体" w:hAnsi="黑体" w:eastAsia="黑体" w:cs="黑体"/>
          <w:kern w:val="0"/>
          <w:sz w:val="18"/>
          <w:szCs w:val="18"/>
        </w:rPr>
        <w:t>注：</w:t>
      </w:r>
      <w:r>
        <w:rPr>
          <w:rFonts w:hint="eastAsia" w:ascii="宋体" w:hAnsi="宋体" w:cs="宋体"/>
          <w:kern w:val="0"/>
          <w:sz w:val="18"/>
          <w:szCs w:val="18"/>
        </w:rPr>
        <w:t>改写GB/T 50833</w:t>
      </w:r>
      <w:r>
        <w:rPr>
          <w:rFonts w:hint="eastAsia" w:ascii="宋体" w:hAnsi="宋体" w:cs="Arial"/>
          <w:kern w:val="0"/>
          <w:sz w:val="18"/>
          <w:szCs w:val="18"/>
        </w:rPr>
        <w:t>—2012</w:t>
      </w:r>
      <w:r>
        <w:rPr>
          <w:rFonts w:ascii="宋体" w:hAnsi="宋体" w:cs="宋体"/>
          <w:kern w:val="0"/>
          <w:sz w:val="18"/>
          <w:szCs w:val="18"/>
        </w:rPr>
        <w:t>，</w:t>
      </w:r>
      <w:r>
        <w:rPr>
          <w:rFonts w:hint="eastAsia" w:ascii="宋体" w:hAnsi="宋体" w:cs="宋体"/>
          <w:kern w:val="0"/>
          <w:sz w:val="18"/>
          <w:szCs w:val="18"/>
        </w:rPr>
        <w:t>定义2.0.1。</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2</w:t>
      </w:r>
    </w:p>
    <w:p>
      <w:pPr>
        <w:autoSpaceDE w:val="0"/>
        <w:autoSpaceDN w:val="0"/>
        <w:adjustRightInd w:val="0"/>
        <w:ind w:firstLine="420" w:firstLineChars="200"/>
        <w:jc w:val="left"/>
        <w:rPr>
          <w:rFonts w:ascii="黑体" w:hAnsi="黑体" w:eastAsia="黑体" w:cs="宋体"/>
          <w:kern w:val="0"/>
          <w:szCs w:val="21"/>
        </w:rPr>
      </w:pPr>
      <w:r>
        <w:rPr>
          <w:rFonts w:hint="eastAsia" w:ascii="黑体" w:hAnsi="黑体" w:eastAsia="黑体" w:cs="宋体"/>
          <w:kern w:val="0"/>
          <w:szCs w:val="21"/>
        </w:rPr>
        <w:t>运营单位  o</w:t>
      </w:r>
      <w:r>
        <w:rPr>
          <w:rFonts w:ascii="黑体" w:hAnsi="黑体" w:eastAsia="黑体" w:cs="宋体"/>
          <w:kern w:val="0"/>
          <w:szCs w:val="21"/>
        </w:rPr>
        <w:t xml:space="preserve">perating </w:t>
      </w:r>
      <w:r>
        <w:rPr>
          <w:rFonts w:hint="eastAsia" w:ascii="黑体" w:hAnsi="黑体" w:eastAsia="黑体" w:cs="宋体"/>
          <w:kern w:val="0"/>
          <w:szCs w:val="21"/>
        </w:rPr>
        <w:t>c</w:t>
      </w:r>
      <w:r>
        <w:rPr>
          <w:rFonts w:ascii="黑体" w:hAnsi="黑体" w:eastAsia="黑体" w:cs="宋体"/>
          <w:kern w:val="0"/>
          <w:szCs w:val="21"/>
        </w:rPr>
        <w:t>ompany</w:t>
      </w:r>
    </w:p>
    <w:p>
      <w:pPr>
        <w:autoSpaceDE w:val="0"/>
        <w:autoSpaceDN w:val="0"/>
        <w:adjustRightInd w:val="0"/>
        <w:ind w:left="424"/>
        <w:jc w:val="left"/>
        <w:rPr>
          <w:rFonts w:ascii="宋体" w:hAnsi="宋体" w:cs="宋体"/>
          <w:kern w:val="0"/>
          <w:szCs w:val="21"/>
        </w:rPr>
      </w:pPr>
      <w:r>
        <w:rPr>
          <w:rFonts w:hint="eastAsia" w:ascii="宋体" w:hAnsi="宋体" w:cs="宋体"/>
          <w:kern w:val="0"/>
          <w:szCs w:val="21"/>
        </w:rPr>
        <w:t>从事城市轨道交通运营的机构或企业，也称反恐怖防范重点目标责任主体。</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3</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运营控制中心  operation control center(OCC)</w:t>
      </w:r>
    </w:p>
    <w:p>
      <w:pPr>
        <w:autoSpaceDE w:val="0"/>
        <w:autoSpaceDN w:val="0"/>
        <w:adjustRightInd w:val="0"/>
        <w:ind w:left="424"/>
        <w:jc w:val="left"/>
        <w:rPr>
          <w:rFonts w:ascii="宋体" w:hAnsi="宋体" w:cs="宋体"/>
          <w:kern w:val="0"/>
          <w:szCs w:val="21"/>
        </w:rPr>
      </w:pPr>
      <w:r>
        <w:rPr>
          <w:rFonts w:hint="eastAsia" w:ascii="宋体" w:hAnsi="宋体" w:cs="宋体"/>
          <w:kern w:val="0"/>
          <w:szCs w:val="21"/>
        </w:rPr>
        <w:t>对轨道交通运营实施集中监控和管理的场所。</w:t>
      </w:r>
    </w:p>
    <w:p>
      <w:pPr>
        <w:overflowPunct w:val="0"/>
        <w:autoSpaceDE w:val="0"/>
        <w:autoSpaceDN w:val="0"/>
        <w:adjustRightInd w:val="0"/>
        <w:ind w:left="4" w:firstLine="420"/>
        <w:rPr>
          <w:rFonts w:ascii="宋体" w:hAnsi="宋体" w:cs="宋体"/>
          <w:kern w:val="0"/>
          <w:szCs w:val="21"/>
        </w:rPr>
      </w:pPr>
      <w:r>
        <w:rPr>
          <w:rFonts w:ascii="宋体" w:hAnsi="宋体" w:cs="宋体"/>
          <w:kern w:val="0"/>
          <w:szCs w:val="21"/>
        </w:rPr>
        <w:t>[</w:t>
      </w:r>
      <w:r>
        <w:rPr>
          <w:rFonts w:hint="eastAsia" w:ascii="宋体" w:hAnsi="宋体" w:cs="宋体"/>
          <w:kern w:val="0"/>
          <w:szCs w:val="21"/>
        </w:rPr>
        <w:t>GB/T 50833</w:t>
      </w:r>
      <w:r>
        <w:rPr>
          <w:rFonts w:hint="eastAsia" w:ascii="宋体" w:hAnsi="宋体" w:cs="Arial"/>
          <w:kern w:val="0"/>
          <w:szCs w:val="21"/>
        </w:rPr>
        <w:t>—2012</w:t>
      </w:r>
      <w:r>
        <w:rPr>
          <w:rFonts w:ascii="宋体" w:hAnsi="宋体" w:cs="宋体"/>
          <w:kern w:val="0"/>
          <w:szCs w:val="21"/>
        </w:rPr>
        <w:t>，</w:t>
      </w:r>
      <w:r>
        <w:rPr>
          <w:rFonts w:hint="eastAsia" w:ascii="宋体" w:hAnsi="宋体" w:cs="宋体"/>
          <w:kern w:val="0"/>
          <w:szCs w:val="21"/>
        </w:rPr>
        <w:t>4.0.2</w:t>
      </w:r>
      <w:r>
        <w:rPr>
          <w:rFonts w:ascii="宋体" w:hAnsi="宋体" w:cs="宋体"/>
          <w:kern w:val="0"/>
          <w:szCs w:val="21"/>
        </w:rPr>
        <w:t>]</w:t>
      </w:r>
    </w:p>
    <w:p>
      <w:pPr>
        <w:overflowPunct w:val="0"/>
        <w:autoSpaceDE w:val="0"/>
        <w:autoSpaceDN w:val="0"/>
        <w:adjustRightInd w:val="0"/>
        <w:ind w:left="780" w:leftChars="200" w:hanging="360" w:hangingChars="200"/>
        <w:rPr>
          <w:rFonts w:ascii="宋体" w:hAnsi="宋体" w:cs="宋体"/>
          <w:kern w:val="0"/>
          <w:sz w:val="18"/>
          <w:szCs w:val="18"/>
        </w:rPr>
      </w:pPr>
      <w:r>
        <w:rPr>
          <w:rFonts w:hint="eastAsia" w:ascii="黑体" w:hAnsi="黑体" w:eastAsia="黑体" w:cs="黑体"/>
          <w:kern w:val="0"/>
          <w:sz w:val="18"/>
          <w:szCs w:val="18"/>
        </w:rPr>
        <w:t>注：</w:t>
      </w:r>
      <w:r>
        <w:rPr>
          <w:rFonts w:hint="eastAsia" w:ascii="宋体" w:hAnsi="宋体" w:cs="宋体"/>
          <w:kern w:val="0"/>
          <w:sz w:val="18"/>
          <w:szCs w:val="18"/>
        </w:rPr>
        <w:t>为调度人员使用信号、电力监控、火（防）灾自动报警、环境与设备监控、自动售检票、通信等系统中央级设备对城市轨道交通全线所有运行车辆、车站和区间的设备运行情况进行集中监视、控制、协调、指挥、调度和管理的场所，也是上述系统中央级设备的安装场所。</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4</w:t>
      </w:r>
      <w:r>
        <w:rPr>
          <w:rFonts w:ascii="黑体" w:hAnsi="黑体" w:eastAsia="黑体" w:cs="Arial"/>
          <w:kern w:val="0"/>
          <w:szCs w:val="21"/>
        </w:rPr>
        <w:t>　</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公共安全防范监控中心  public security surveillance and control centre</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安全防范系统的中央控制室，简称安防监控中心。</w:t>
      </w:r>
    </w:p>
    <w:p>
      <w:pPr>
        <w:overflowPunct w:val="0"/>
        <w:autoSpaceDE w:val="0"/>
        <w:autoSpaceDN w:val="0"/>
        <w:adjustRightInd w:val="0"/>
        <w:ind w:left="780" w:leftChars="200" w:hanging="360" w:hangingChars="200"/>
        <w:rPr>
          <w:rFonts w:ascii="宋体" w:hAnsi="宋体" w:cs="宋体"/>
          <w:kern w:val="0"/>
          <w:sz w:val="18"/>
          <w:szCs w:val="18"/>
        </w:rPr>
      </w:pPr>
      <w:r>
        <w:rPr>
          <w:rFonts w:hint="eastAsia" w:ascii="黑体" w:hAnsi="黑体" w:eastAsia="黑体" w:cs="黑体"/>
          <w:kern w:val="0"/>
          <w:sz w:val="18"/>
          <w:szCs w:val="18"/>
        </w:rPr>
        <w:t>注：</w:t>
      </w:r>
      <w:r>
        <w:rPr>
          <w:rFonts w:hint="eastAsia" w:ascii="宋体" w:hAnsi="宋体" w:cs="宋体"/>
          <w:kern w:val="0"/>
          <w:sz w:val="18"/>
          <w:szCs w:val="18"/>
        </w:rPr>
        <w:t>安全管理系统在此接收、处理监控分中心和各子系统发来的视频信息、报警信息、状态信息等，并将处理后的报警信息、监控指令分别发往监控分中心和相关子系统。</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5</w:t>
      </w:r>
      <w:r>
        <w:rPr>
          <w:rFonts w:ascii="黑体" w:hAnsi="黑体" w:eastAsia="黑体" w:cs="Arial"/>
          <w:kern w:val="0"/>
          <w:szCs w:val="21"/>
        </w:rPr>
        <w:t>　</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公共安全防范监控分中心  public security surveillance and control sub-centre</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安全防范系统中的某一级或某一区域信息汇集、处理和共享的节点，简称安防监控分中心。</w:t>
      </w:r>
    </w:p>
    <w:p>
      <w:pPr>
        <w:overflowPunct w:val="0"/>
        <w:autoSpaceDE w:val="0"/>
        <w:autoSpaceDN w:val="0"/>
        <w:adjustRightInd w:val="0"/>
        <w:ind w:left="780" w:leftChars="200" w:hanging="360" w:hangingChars="200"/>
        <w:rPr>
          <w:rFonts w:ascii="宋体" w:hAnsi="宋体" w:cs="宋体"/>
          <w:kern w:val="0"/>
          <w:sz w:val="18"/>
          <w:szCs w:val="18"/>
        </w:rPr>
      </w:pPr>
      <w:r>
        <w:rPr>
          <w:rFonts w:hint="eastAsia" w:ascii="黑体" w:hAnsi="黑体" w:eastAsia="黑体" w:cs="黑体"/>
          <w:kern w:val="0"/>
          <w:sz w:val="18"/>
          <w:szCs w:val="18"/>
        </w:rPr>
        <w:t>注：</w:t>
      </w:r>
      <w:r>
        <w:rPr>
          <w:rFonts w:hint="eastAsia" w:ascii="宋体" w:hAnsi="宋体" w:cs="宋体"/>
          <w:kern w:val="0"/>
          <w:sz w:val="18"/>
          <w:szCs w:val="18"/>
        </w:rPr>
        <w:t>用于接收、显示、记录、处理前端和各子系统发来的视频信息、报警信息、状态信息，并向上一级安防监控中心进行通信、接受上级安防监控中心的管理。</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6</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周界  perimeter</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需要进行实体防护或/和电子防护的某区域的边界。</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7</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限界  gauge</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保障城市轨道交通安全运行、限制车辆断面尺寸、限制沿线设备安装尺寸及确定建筑结构有效净空尺寸的图形及相应定位坐标参数，分为车辆限界、设备限界和建筑限界三类。</w:t>
      </w:r>
    </w:p>
    <w:p>
      <w:pPr>
        <w:overflowPunct w:val="0"/>
        <w:autoSpaceDE w:val="0"/>
        <w:autoSpaceDN w:val="0"/>
        <w:adjustRightInd w:val="0"/>
        <w:ind w:left="4" w:firstLine="420"/>
        <w:rPr>
          <w:rFonts w:ascii="宋体" w:hAnsi="宋体" w:cs="宋体"/>
          <w:kern w:val="0"/>
          <w:szCs w:val="21"/>
        </w:rPr>
      </w:pPr>
      <w:r>
        <w:rPr>
          <w:rFonts w:ascii="宋体" w:hAnsi="宋体" w:cs="宋体"/>
          <w:kern w:val="0"/>
          <w:szCs w:val="21"/>
        </w:rPr>
        <w:t>[</w:t>
      </w:r>
      <w:r>
        <w:rPr>
          <w:rFonts w:hint="eastAsia" w:ascii="宋体" w:hAnsi="宋体" w:cs="宋体"/>
          <w:kern w:val="0"/>
          <w:szCs w:val="21"/>
        </w:rPr>
        <w:t>GB/T 50833</w:t>
      </w:r>
      <w:r>
        <w:rPr>
          <w:rFonts w:hint="eastAsia" w:ascii="宋体" w:hAnsi="宋体" w:cs="Arial"/>
          <w:kern w:val="0"/>
          <w:szCs w:val="21"/>
        </w:rPr>
        <w:t>—2012</w:t>
      </w:r>
      <w:r>
        <w:rPr>
          <w:rFonts w:ascii="宋体" w:hAnsi="宋体" w:cs="宋体"/>
          <w:kern w:val="0"/>
          <w:szCs w:val="21"/>
        </w:rPr>
        <w:t>，</w:t>
      </w:r>
      <w:r>
        <w:rPr>
          <w:rFonts w:hint="eastAsia" w:ascii="宋体" w:hAnsi="宋体" w:cs="宋体"/>
          <w:kern w:val="0"/>
          <w:szCs w:val="21"/>
        </w:rPr>
        <w:t>6.2.1</w:t>
      </w:r>
      <w:r>
        <w:rPr>
          <w:rFonts w:ascii="宋体" w:hAnsi="宋体" w:cs="宋体"/>
          <w:kern w:val="0"/>
          <w:szCs w:val="21"/>
        </w:rPr>
        <w:t>]</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8</w:t>
      </w:r>
    </w:p>
    <w:p>
      <w:pPr>
        <w:autoSpaceDE w:val="0"/>
        <w:autoSpaceDN w:val="0"/>
        <w:adjustRightInd w:val="0"/>
        <w:ind w:firstLine="420" w:firstLineChars="200"/>
        <w:jc w:val="left"/>
        <w:rPr>
          <w:rFonts w:ascii="黑体" w:hAnsi="黑体" w:eastAsia="黑体" w:cs="宋体"/>
          <w:kern w:val="0"/>
          <w:szCs w:val="21"/>
        </w:rPr>
      </w:pPr>
      <w:r>
        <w:rPr>
          <w:rFonts w:hint="eastAsia" w:ascii="黑体" w:hAnsi="黑体" w:eastAsia="黑体" w:cs="Arial"/>
          <w:kern w:val="0"/>
          <w:szCs w:val="21"/>
        </w:rPr>
        <w:t xml:space="preserve">车站  </w:t>
      </w:r>
      <w:r>
        <w:rPr>
          <w:rFonts w:ascii="黑体" w:hAnsi="黑体" w:eastAsia="黑体" w:cs="宋体"/>
          <w:kern w:val="0"/>
          <w:szCs w:val="21"/>
        </w:rPr>
        <w:t>station</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供列车停靠、乘客购票、候车和乘降并设有相应设施的场所，分为地面车站、地下车站和高架车站。</w:t>
      </w:r>
    </w:p>
    <w:p>
      <w:pPr>
        <w:overflowPunct w:val="0"/>
        <w:autoSpaceDE w:val="0"/>
        <w:autoSpaceDN w:val="0"/>
        <w:adjustRightInd w:val="0"/>
        <w:ind w:left="4" w:firstLine="420"/>
        <w:rPr>
          <w:rFonts w:ascii="黑体" w:hAnsi="黑体" w:eastAsia="黑体" w:cs="Arial"/>
          <w:kern w:val="0"/>
          <w:szCs w:val="21"/>
        </w:rPr>
      </w:pPr>
      <w:r>
        <w:rPr>
          <w:rFonts w:ascii="宋体" w:hAnsi="宋体" w:cs="宋体"/>
          <w:kern w:val="0"/>
          <w:szCs w:val="21"/>
        </w:rPr>
        <w:t>[</w:t>
      </w:r>
      <w:r>
        <w:rPr>
          <w:rFonts w:hint="eastAsia" w:ascii="宋体" w:hAnsi="宋体" w:cs="宋体"/>
          <w:kern w:val="0"/>
          <w:szCs w:val="21"/>
        </w:rPr>
        <w:t>GB/T 50833</w:t>
      </w:r>
      <w:r>
        <w:rPr>
          <w:rFonts w:hint="eastAsia" w:ascii="宋体" w:hAnsi="宋体" w:cs="Arial"/>
          <w:kern w:val="0"/>
          <w:szCs w:val="21"/>
        </w:rPr>
        <w:t>—2012</w:t>
      </w:r>
      <w:r>
        <w:rPr>
          <w:rFonts w:ascii="宋体" w:hAnsi="宋体" w:cs="宋体"/>
          <w:kern w:val="0"/>
          <w:szCs w:val="21"/>
        </w:rPr>
        <w:t>，</w:t>
      </w:r>
      <w:r>
        <w:rPr>
          <w:rFonts w:hint="eastAsia" w:ascii="宋体" w:hAnsi="宋体" w:cs="宋体"/>
          <w:kern w:val="0"/>
          <w:szCs w:val="21"/>
        </w:rPr>
        <w:t>7.2.1</w:t>
      </w:r>
      <w:r>
        <w:rPr>
          <w:rFonts w:ascii="宋体" w:hAnsi="宋体" w:cs="宋体"/>
          <w:kern w:val="0"/>
          <w:szCs w:val="21"/>
        </w:rPr>
        <w:t>]</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9</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车辆基地  vehicle base</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以车辆停放、检修和日常维修为主体，集车辆段（停车场）、综合维修中心、物资总库、培训中心及相关的生活设施等组成的综合性生产单位。</w:t>
      </w:r>
    </w:p>
    <w:p>
      <w:pPr>
        <w:overflowPunct w:val="0"/>
        <w:autoSpaceDE w:val="0"/>
        <w:autoSpaceDN w:val="0"/>
        <w:adjustRightInd w:val="0"/>
        <w:ind w:left="4" w:firstLine="420"/>
        <w:rPr>
          <w:rFonts w:ascii="宋体" w:hAnsi="宋体" w:cs="宋体"/>
          <w:kern w:val="0"/>
          <w:szCs w:val="21"/>
        </w:rPr>
      </w:pPr>
      <w:r>
        <w:rPr>
          <w:rFonts w:ascii="宋体" w:hAnsi="宋体" w:cs="宋体"/>
          <w:kern w:val="0"/>
          <w:szCs w:val="21"/>
        </w:rPr>
        <w:t>[</w:t>
      </w:r>
      <w:r>
        <w:rPr>
          <w:rFonts w:hint="eastAsia" w:ascii="宋体" w:hAnsi="宋体" w:cs="宋体"/>
          <w:kern w:val="0"/>
          <w:szCs w:val="21"/>
        </w:rPr>
        <w:t>GB/T 50833</w:t>
      </w:r>
      <w:r>
        <w:rPr>
          <w:rFonts w:hint="eastAsia" w:ascii="宋体" w:hAnsi="宋体" w:cs="Arial"/>
          <w:kern w:val="0"/>
          <w:szCs w:val="21"/>
        </w:rPr>
        <w:t>—2012</w:t>
      </w:r>
      <w:r>
        <w:rPr>
          <w:rFonts w:ascii="宋体" w:hAnsi="宋体" w:cs="宋体"/>
          <w:kern w:val="0"/>
          <w:szCs w:val="21"/>
        </w:rPr>
        <w:t>，</w:t>
      </w:r>
      <w:r>
        <w:rPr>
          <w:rFonts w:hint="eastAsia" w:ascii="宋体" w:hAnsi="宋体" w:cs="宋体"/>
          <w:kern w:val="0"/>
          <w:szCs w:val="21"/>
        </w:rPr>
        <w:t>5.3.1</w:t>
      </w:r>
      <w:r>
        <w:rPr>
          <w:rFonts w:ascii="宋体" w:hAnsi="宋体" w:cs="宋体"/>
          <w:kern w:val="0"/>
          <w:szCs w:val="21"/>
        </w:rPr>
        <w:t>]</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10</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车辆段  depot</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承担车辆停放、运用管理、整备保养、检查和较高或高级别的车辆检修基本生产单位。</w:t>
      </w:r>
    </w:p>
    <w:p>
      <w:pPr>
        <w:overflowPunct w:val="0"/>
        <w:autoSpaceDE w:val="0"/>
        <w:autoSpaceDN w:val="0"/>
        <w:adjustRightInd w:val="0"/>
        <w:ind w:left="4" w:firstLine="420"/>
        <w:rPr>
          <w:rFonts w:ascii="宋体" w:hAnsi="宋体" w:cs="宋体"/>
          <w:kern w:val="0"/>
          <w:szCs w:val="21"/>
        </w:rPr>
      </w:pPr>
      <w:r>
        <w:rPr>
          <w:rFonts w:ascii="宋体" w:hAnsi="宋体" w:cs="宋体"/>
          <w:kern w:val="0"/>
          <w:szCs w:val="21"/>
        </w:rPr>
        <w:t>[</w:t>
      </w:r>
      <w:r>
        <w:rPr>
          <w:rFonts w:hint="eastAsia" w:ascii="宋体" w:hAnsi="宋体" w:cs="宋体"/>
          <w:kern w:val="0"/>
          <w:szCs w:val="21"/>
        </w:rPr>
        <w:t>GB/T 50833</w:t>
      </w:r>
      <w:r>
        <w:rPr>
          <w:rFonts w:hint="eastAsia" w:ascii="宋体" w:hAnsi="宋体" w:cs="Arial"/>
          <w:kern w:val="0"/>
          <w:szCs w:val="21"/>
        </w:rPr>
        <w:t>—2012</w:t>
      </w:r>
      <w:r>
        <w:rPr>
          <w:rFonts w:ascii="宋体" w:hAnsi="宋体" w:cs="宋体"/>
          <w:kern w:val="0"/>
          <w:szCs w:val="21"/>
        </w:rPr>
        <w:t>，</w:t>
      </w:r>
      <w:r>
        <w:rPr>
          <w:rFonts w:hint="eastAsia" w:ascii="宋体" w:hAnsi="宋体" w:cs="宋体"/>
          <w:kern w:val="0"/>
          <w:szCs w:val="21"/>
        </w:rPr>
        <w:t>5.3.2</w:t>
      </w:r>
      <w:r>
        <w:rPr>
          <w:rFonts w:ascii="宋体" w:hAnsi="宋体" w:cs="宋体"/>
          <w:kern w:val="0"/>
          <w:szCs w:val="21"/>
        </w:rPr>
        <w:t>]</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11</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停车场  stabling yard</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承担所辖车辆停放和日常维护的基本生产单位。</w:t>
      </w:r>
    </w:p>
    <w:p>
      <w:pPr>
        <w:overflowPunct w:val="0"/>
        <w:autoSpaceDE w:val="0"/>
        <w:autoSpaceDN w:val="0"/>
        <w:adjustRightInd w:val="0"/>
        <w:ind w:left="4" w:firstLine="420"/>
        <w:rPr>
          <w:rFonts w:ascii="宋体" w:hAnsi="宋体" w:cs="宋体"/>
          <w:kern w:val="0"/>
          <w:szCs w:val="21"/>
        </w:rPr>
      </w:pPr>
      <w:r>
        <w:rPr>
          <w:rFonts w:ascii="宋体" w:hAnsi="宋体" w:cs="宋体"/>
          <w:kern w:val="0"/>
          <w:szCs w:val="21"/>
        </w:rPr>
        <w:t>[</w:t>
      </w:r>
      <w:r>
        <w:rPr>
          <w:rFonts w:hint="eastAsia" w:ascii="宋体" w:hAnsi="宋体" w:cs="宋体"/>
          <w:kern w:val="0"/>
          <w:szCs w:val="21"/>
        </w:rPr>
        <w:t>GB/T 50833</w:t>
      </w:r>
      <w:r>
        <w:rPr>
          <w:rFonts w:hint="eastAsia" w:ascii="宋体" w:hAnsi="宋体" w:cs="Arial"/>
          <w:kern w:val="0"/>
          <w:szCs w:val="21"/>
        </w:rPr>
        <w:t>—2012</w:t>
      </w:r>
      <w:r>
        <w:rPr>
          <w:rFonts w:ascii="宋体" w:hAnsi="宋体" w:cs="宋体"/>
          <w:kern w:val="0"/>
          <w:szCs w:val="21"/>
        </w:rPr>
        <w:t>，</w:t>
      </w:r>
      <w:r>
        <w:rPr>
          <w:rFonts w:hint="eastAsia" w:ascii="宋体" w:hAnsi="宋体" w:cs="宋体"/>
          <w:kern w:val="0"/>
          <w:szCs w:val="21"/>
        </w:rPr>
        <w:t>5.3.3</w:t>
      </w:r>
      <w:r>
        <w:rPr>
          <w:rFonts w:ascii="宋体" w:hAnsi="宋体" w:cs="宋体"/>
          <w:kern w:val="0"/>
          <w:szCs w:val="21"/>
        </w:rPr>
        <w:t>]</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12</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主变电所（站）  high voltage substation</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由城市电网引入高压电源，转换为城市轨道交通用中压电源的专用高压变电所。</w:t>
      </w:r>
    </w:p>
    <w:p>
      <w:pPr>
        <w:autoSpaceDE w:val="0"/>
        <w:autoSpaceDN w:val="0"/>
        <w:adjustRightInd w:val="0"/>
        <w:jc w:val="left"/>
        <w:rPr>
          <w:rFonts w:ascii="黑体" w:hAnsi="黑体" w:eastAsia="黑体" w:cs="Arial"/>
          <w:kern w:val="0"/>
          <w:szCs w:val="21"/>
        </w:rPr>
      </w:pPr>
      <w:r>
        <w:rPr>
          <w:rFonts w:ascii="黑体" w:hAnsi="黑体" w:eastAsia="黑体" w:cs="Arial"/>
          <w:kern w:val="0"/>
          <w:szCs w:val="21"/>
        </w:rPr>
        <w:t>3.</w:t>
      </w:r>
      <w:r>
        <w:rPr>
          <w:rFonts w:hint="eastAsia" w:ascii="黑体" w:hAnsi="黑体" w:eastAsia="黑体" w:cs="Arial"/>
          <w:kern w:val="0"/>
          <w:szCs w:val="21"/>
        </w:rPr>
        <w:t>13</w:t>
      </w:r>
    </w:p>
    <w:p>
      <w:pPr>
        <w:autoSpaceDE w:val="0"/>
        <w:autoSpaceDN w:val="0"/>
        <w:adjustRightInd w:val="0"/>
        <w:ind w:left="424"/>
        <w:jc w:val="left"/>
        <w:rPr>
          <w:rFonts w:ascii="黑体" w:hAnsi="黑体" w:eastAsia="黑体" w:cs="宋体"/>
          <w:kern w:val="0"/>
          <w:szCs w:val="21"/>
        </w:rPr>
      </w:pPr>
      <w:r>
        <w:rPr>
          <w:rFonts w:hint="eastAsia" w:ascii="黑体" w:hAnsi="黑体" w:eastAsia="黑体" w:cs="宋体"/>
          <w:kern w:val="0"/>
          <w:szCs w:val="21"/>
        </w:rPr>
        <w:t>风亭  ventilation shaft; air shaft</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连接地面与地下空间，用于空气流通的构筑物。</w:t>
      </w:r>
    </w:p>
    <w:p>
      <w:pPr>
        <w:autoSpaceDE w:val="0"/>
        <w:autoSpaceDN w:val="0"/>
        <w:adjustRightInd w:val="0"/>
        <w:spacing w:before="240" w:beforeLines="100" w:after="240" w:afterLines="100"/>
        <w:jc w:val="left"/>
        <w:outlineLvl w:val="0"/>
        <w:rPr>
          <w:rFonts w:ascii="黑体" w:hAnsi="黑体" w:eastAsia="黑体" w:cs="Arial"/>
          <w:kern w:val="0"/>
          <w:szCs w:val="21"/>
        </w:rPr>
      </w:pPr>
      <w:bookmarkStart w:id="18" w:name="_Toc508637703"/>
      <w:r>
        <w:rPr>
          <w:rFonts w:ascii="黑体" w:hAnsi="黑体" w:eastAsia="黑体" w:cs="Arial"/>
          <w:kern w:val="0"/>
          <w:szCs w:val="21"/>
        </w:rPr>
        <w:t xml:space="preserve">4  </w:t>
      </w:r>
      <w:r>
        <w:rPr>
          <w:rFonts w:hint="eastAsia" w:ascii="黑体" w:hAnsi="黑体" w:eastAsia="黑体" w:cs="Arial"/>
          <w:kern w:val="0"/>
          <w:szCs w:val="21"/>
        </w:rPr>
        <w:t>反恐怖防范原则</w:t>
      </w:r>
      <w:bookmarkEnd w:id="18"/>
    </w:p>
    <w:p>
      <w:pPr>
        <w:overflowPunct w:val="0"/>
        <w:autoSpaceDE w:val="0"/>
        <w:autoSpaceDN w:val="0"/>
        <w:adjustRightInd w:val="0"/>
        <w:rPr>
          <w:rFonts w:ascii="宋体" w:hAnsi="宋体" w:cs="宋体"/>
          <w:kern w:val="0"/>
          <w:szCs w:val="21"/>
        </w:rPr>
      </w:pPr>
      <w:r>
        <w:rPr>
          <w:rFonts w:ascii="黑体" w:hAnsi="黑体" w:eastAsia="黑体" w:cs="Arial"/>
          <w:kern w:val="0"/>
          <w:szCs w:val="21"/>
        </w:rPr>
        <w:t>4.1</w:t>
      </w:r>
      <w:r>
        <w:rPr>
          <w:rFonts w:hint="eastAsia" w:ascii="黑体" w:hAnsi="黑体" w:eastAsia="黑体" w:cs="Arial"/>
          <w:kern w:val="0"/>
          <w:szCs w:val="21"/>
        </w:rPr>
        <w:t xml:space="preserve">  </w:t>
      </w:r>
      <w:r>
        <w:rPr>
          <w:rFonts w:hint="eastAsia" w:ascii="宋体" w:hAnsi="宋体" w:cs="宋体"/>
          <w:kern w:val="0"/>
          <w:szCs w:val="21"/>
        </w:rPr>
        <w:t>城市轨道交通的反恐怖防范应坚持“安全第一，突出重点，联动响应，高效运作”的工作原则。</w:t>
      </w:r>
    </w:p>
    <w:p>
      <w:pPr>
        <w:overflowPunct w:val="0"/>
        <w:autoSpaceDE w:val="0"/>
        <w:autoSpaceDN w:val="0"/>
        <w:adjustRightInd w:val="0"/>
        <w:rPr>
          <w:rFonts w:ascii="宋体" w:hAnsi="宋体" w:cs="宋体"/>
          <w:kern w:val="0"/>
          <w:szCs w:val="21"/>
        </w:rPr>
      </w:pPr>
      <w:r>
        <w:rPr>
          <w:rFonts w:ascii="黑体" w:hAnsi="黑体" w:eastAsia="黑体" w:cs="Arial"/>
          <w:kern w:val="0"/>
          <w:szCs w:val="21"/>
        </w:rPr>
        <w:t>4.2</w:t>
      </w:r>
      <w:r>
        <w:rPr>
          <w:rFonts w:hint="eastAsia" w:ascii="黑体" w:hAnsi="黑体" w:eastAsia="黑体" w:cs="Arial"/>
          <w:kern w:val="0"/>
          <w:szCs w:val="21"/>
        </w:rPr>
        <w:t xml:space="preserve">  </w:t>
      </w:r>
      <w:r>
        <w:rPr>
          <w:rFonts w:hint="eastAsia" w:ascii="宋体" w:hAnsi="宋体" w:cs="宋体"/>
          <w:kern w:val="0"/>
          <w:szCs w:val="21"/>
        </w:rPr>
        <w:t>城市轨道交通的反恐怖防范工作应在反恐怖主义工作领导机构统一领导和指挥下开展，公安机关、城市轨道交通运营主管部门履行安全管理、指导、监督和检查责任。</w:t>
      </w:r>
    </w:p>
    <w:p>
      <w:pPr>
        <w:overflowPunct w:val="0"/>
        <w:autoSpaceDE w:val="0"/>
        <w:autoSpaceDN w:val="0"/>
        <w:adjustRightInd w:val="0"/>
        <w:rPr>
          <w:rFonts w:ascii="宋体" w:hAnsi="宋体" w:cs="宋体"/>
          <w:kern w:val="0"/>
          <w:szCs w:val="21"/>
        </w:rPr>
      </w:pPr>
      <w:r>
        <w:rPr>
          <w:rFonts w:ascii="黑体" w:hAnsi="黑体" w:eastAsia="黑体" w:cs="Arial"/>
          <w:kern w:val="0"/>
          <w:szCs w:val="21"/>
        </w:rPr>
        <w:t>4.3</w:t>
      </w:r>
      <w:r>
        <w:rPr>
          <w:rFonts w:hint="eastAsia" w:ascii="黑体" w:hAnsi="黑体" w:eastAsia="黑体" w:cs="Arial"/>
          <w:kern w:val="0"/>
          <w:szCs w:val="21"/>
        </w:rPr>
        <w:t xml:space="preserve">  </w:t>
      </w:r>
      <w:r>
        <w:rPr>
          <w:rFonts w:hint="eastAsia" w:ascii="宋体" w:hAnsi="宋体" w:cs="宋体"/>
          <w:kern w:val="0"/>
          <w:szCs w:val="21"/>
        </w:rPr>
        <w:t>运营单位应按照</w:t>
      </w:r>
      <w:r>
        <w:rPr>
          <w:rFonts w:hint="eastAsia"/>
        </w:rPr>
        <w:t>反恐怖主义法等相关要求</w:t>
      </w:r>
      <w:r>
        <w:rPr>
          <w:rFonts w:hint="eastAsia" w:ascii="宋体" w:hAnsi="宋体" w:cs="宋体"/>
          <w:kern w:val="0"/>
          <w:szCs w:val="21"/>
        </w:rPr>
        <w:t>履行职责，建立并实施城市轨道交通反恐怖防范系统。</w:t>
      </w:r>
    </w:p>
    <w:p>
      <w:pPr>
        <w:autoSpaceDE w:val="0"/>
        <w:autoSpaceDN w:val="0"/>
        <w:adjustRightInd w:val="0"/>
        <w:spacing w:before="240" w:beforeLines="100" w:after="240" w:afterLines="100"/>
        <w:jc w:val="left"/>
        <w:outlineLvl w:val="0"/>
        <w:rPr>
          <w:rFonts w:ascii="黑体" w:hAnsi="黑体" w:eastAsia="黑体" w:cs="Arial"/>
          <w:kern w:val="0"/>
          <w:szCs w:val="21"/>
        </w:rPr>
      </w:pPr>
      <w:bookmarkStart w:id="19" w:name="_Toc508637704"/>
      <w:r>
        <w:rPr>
          <w:rFonts w:hint="eastAsia" w:ascii="黑体" w:hAnsi="黑体" w:eastAsia="黑体" w:cs="Arial"/>
          <w:kern w:val="0"/>
          <w:szCs w:val="21"/>
        </w:rPr>
        <w:t>5　防范等级划分</w:t>
      </w:r>
      <w:bookmarkEnd w:id="19"/>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20" w:name="_Toc508637705"/>
      <w:r>
        <w:rPr>
          <w:rFonts w:hint="eastAsia" w:ascii="黑体" w:hAnsi="黑体" w:eastAsia="黑体" w:cs="宋体"/>
          <w:kern w:val="0"/>
          <w:szCs w:val="21"/>
        </w:rPr>
        <w:t>5.1　防范分类</w:t>
      </w:r>
      <w:bookmarkEnd w:id="20"/>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 xml:space="preserve">反恐怖防范等级按防范管理性质分为常态反恐怖防范和非常态反恐怖防范两类。 </w:t>
      </w:r>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21" w:name="_Toc508637706"/>
      <w:r>
        <w:rPr>
          <w:rFonts w:hint="eastAsia" w:ascii="黑体" w:hAnsi="黑体" w:eastAsia="黑体" w:cs="宋体"/>
          <w:kern w:val="0"/>
          <w:szCs w:val="21"/>
        </w:rPr>
        <w:t>5.2　非常态反恐怖防范等级</w:t>
      </w:r>
      <w:bookmarkEnd w:id="21"/>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非常态反恐怖防范等级按恐怖威胁预警响应的要求分为四级：</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a)</w:t>
      </w:r>
      <w:r>
        <w:rPr>
          <w:rFonts w:hint="eastAsia" w:ascii="宋体" w:hAnsi="宋体" w:cs="宋体"/>
          <w:kern w:val="0"/>
          <w:szCs w:val="21"/>
        </w:rPr>
        <w:tab/>
      </w:r>
      <w:r>
        <w:rPr>
          <w:rFonts w:hint="eastAsia" w:ascii="宋体" w:hAnsi="宋体" w:cs="宋体"/>
          <w:kern w:val="0"/>
          <w:szCs w:val="21"/>
        </w:rPr>
        <w:t xml:space="preserve"> 四级非常态反恐怖防范，IV 级(一般)，用蓝色表示；</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b)</w:t>
      </w:r>
      <w:r>
        <w:rPr>
          <w:rFonts w:hint="eastAsia" w:ascii="宋体" w:hAnsi="宋体" w:cs="宋体"/>
          <w:kern w:val="0"/>
          <w:szCs w:val="21"/>
        </w:rPr>
        <w:tab/>
      </w:r>
      <w:r>
        <w:rPr>
          <w:rFonts w:hint="eastAsia" w:ascii="宋体" w:hAnsi="宋体" w:cs="宋体"/>
          <w:kern w:val="0"/>
          <w:szCs w:val="21"/>
        </w:rPr>
        <w:t xml:space="preserve"> 三级非常态反恐怖防范，III级（较大），用黄色表示；</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c)</w:t>
      </w:r>
      <w:r>
        <w:rPr>
          <w:rFonts w:hint="eastAsia" w:ascii="宋体" w:hAnsi="宋体" w:cs="宋体"/>
          <w:kern w:val="0"/>
          <w:szCs w:val="21"/>
        </w:rPr>
        <w:tab/>
      </w:r>
      <w:r>
        <w:rPr>
          <w:rFonts w:hint="eastAsia" w:ascii="宋体" w:hAnsi="宋体" w:cs="宋体"/>
          <w:kern w:val="0"/>
          <w:szCs w:val="21"/>
        </w:rPr>
        <w:t xml:space="preserve"> 二级非常态反恐怖防范，II级（重大），用橙色表示；</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d)</w:t>
      </w:r>
      <w:r>
        <w:rPr>
          <w:rFonts w:hint="eastAsia" w:ascii="宋体" w:hAnsi="宋体" w:cs="宋体"/>
          <w:kern w:val="0"/>
          <w:szCs w:val="21"/>
        </w:rPr>
        <w:tab/>
      </w:r>
      <w:r>
        <w:rPr>
          <w:rFonts w:hint="eastAsia" w:ascii="宋体" w:hAnsi="宋体" w:cs="宋体"/>
          <w:kern w:val="0"/>
          <w:szCs w:val="21"/>
        </w:rPr>
        <w:t xml:space="preserve"> 一级非常态反恐怖防范，I级（特别重大），用红色表示。</w:t>
      </w:r>
    </w:p>
    <w:p>
      <w:pPr>
        <w:autoSpaceDE w:val="0"/>
        <w:autoSpaceDN w:val="0"/>
        <w:adjustRightInd w:val="0"/>
        <w:spacing w:before="240" w:beforeLines="100" w:after="240" w:afterLines="100"/>
        <w:jc w:val="left"/>
        <w:outlineLvl w:val="0"/>
        <w:rPr>
          <w:rFonts w:ascii="黑体" w:hAnsi="黑体" w:eastAsia="黑体" w:cs="Arial"/>
          <w:kern w:val="0"/>
          <w:szCs w:val="21"/>
        </w:rPr>
      </w:pPr>
      <w:bookmarkStart w:id="22" w:name="_Toc508637707"/>
      <w:r>
        <w:rPr>
          <w:rFonts w:hint="eastAsia" w:ascii="黑体" w:hAnsi="黑体" w:eastAsia="黑体" w:cs="Arial"/>
          <w:kern w:val="0"/>
          <w:szCs w:val="21"/>
        </w:rPr>
        <w:t>6  反恐怖防范重要部位</w:t>
      </w:r>
      <w:bookmarkEnd w:id="22"/>
    </w:p>
    <w:p>
      <w:pPr>
        <w:autoSpaceDE w:val="0"/>
        <w:autoSpaceDN w:val="0"/>
        <w:adjustRightInd w:val="0"/>
        <w:spacing w:before="120" w:beforeLines="50" w:after="120" w:afterLines="50"/>
        <w:jc w:val="left"/>
        <w:outlineLvl w:val="0"/>
        <w:rPr>
          <w:rFonts w:ascii="黑体" w:hAnsi="黑体" w:eastAsia="黑体" w:cs="Arial"/>
          <w:kern w:val="0"/>
          <w:szCs w:val="21"/>
        </w:rPr>
      </w:pPr>
      <w:bookmarkStart w:id="23" w:name="_Toc508637708"/>
      <w:r>
        <w:rPr>
          <w:rFonts w:hint="eastAsia" w:ascii="黑体" w:hAnsi="黑体" w:eastAsia="黑体" w:cs="Arial"/>
          <w:kern w:val="0"/>
          <w:szCs w:val="21"/>
        </w:rPr>
        <w:t>6.1　反恐怖防范重要部位的确定</w:t>
      </w:r>
      <w:bookmarkEnd w:id="23"/>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城市轨道交通反恐怖防范重要部位主要包括：</w:t>
      </w:r>
    </w:p>
    <w:p>
      <w:pPr>
        <w:overflowPunct w:val="0"/>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a)</w:t>
      </w:r>
      <w:r>
        <w:rPr>
          <w:rFonts w:hint="eastAsia" w:ascii="宋体" w:hAnsi="宋体" w:cs="宋体"/>
          <w:kern w:val="0"/>
          <w:szCs w:val="21"/>
        </w:rPr>
        <w:tab/>
      </w:r>
      <w:r>
        <w:rPr>
          <w:rFonts w:hint="eastAsia" w:ascii="宋体" w:hAnsi="宋体" w:cs="宋体"/>
          <w:kern w:val="0"/>
          <w:szCs w:val="21"/>
        </w:rPr>
        <w:t>人员密集区域，包括车站、运营列车等；</w:t>
      </w:r>
    </w:p>
    <w:p>
      <w:pPr>
        <w:overflowPunct w:val="0"/>
        <w:autoSpaceDE w:val="0"/>
        <w:autoSpaceDN w:val="0"/>
        <w:adjustRightInd w:val="0"/>
        <w:ind w:left="840" w:leftChars="200" w:hanging="420" w:hangingChars="200"/>
        <w:rPr>
          <w:rFonts w:ascii="宋体" w:hAnsi="宋体" w:cs="宋体"/>
          <w:kern w:val="0"/>
          <w:szCs w:val="21"/>
        </w:rPr>
      </w:pPr>
      <w:r>
        <w:rPr>
          <w:rFonts w:ascii="宋体" w:hAnsi="宋体" w:cs="宋体"/>
          <w:kern w:val="0"/>
          <w:szCs w:val="21"/>
        </w:rPr>
        <w:t xml:space="preserve">b)  </w:t>
      </w:r>
      <w:r>
        <w:rPr>
          <w:rFonts w:hint="eastAsia" w:ascii="宋体" w:hAnsi="宋体" w:cs="宋体"/>
          <w:kern w:val="0"/>
          <w:szCs w:val="21"/>
        </w:rPr>
        <w:t>关键区域，包括主变电所（站）、运营控制中心、风亭、</w:t>
      </w:r>
      <w:r>
        <w:rPr>
          <w:rFonts w:hint="eastAsia"/>
        </w:rPr>
        <w:t>车辆段、停车场、地面区间沿线、隧道口（含过渡段）等</w:t>
      </w:r>
      <w:r>
        <w:rPr>
          <w:rFonts w:hint="eastAsia" w:hAnsi="宋体" w:cs="宋体"/>
          <w:szCs w:val="21"/>
        </w:rPr>
        <w:t>。</w:t>
      </w:r>
    </w:p>
    <w:p>
      <w:pPr>
        <w:autoSpaceDE w:val="0"/>
        <w:autoSpaceDN w:val="0"/>
        <w:adjustRightInd w:val="0"/>
        <w:spacing w:before="120" w:beforeLines="50" w:after="120" w:afterLines="50"/>
        <w:jc w:val="left"/>
        <w:outlineLvl w:val="0"/>
        <w:rPr>
          <w:rFonts w:ascii="黑体" w:hAnsi="黑体" w:eastAsia="黑体" w:cs="Arial"/>
          <w:kern w:val="0"/>
          <w:szCs w:val="21"/>
        </w:rPr>
      </w:pPr>
      <w:bookmarkStart w:id="24" w:name="_Toc508637709"/>
      <w:r>
        <w:rPr>
          <w:rFonts w:hint="eastAsia" w:ascii="黑体" w:hAnsi="黑体" w:eastAsia="黑体" w:cs="Arial"/>
          <w:kern w:val="0"/>
          <w:szCs w:val="21"/>
        </w:rPr>
        <w:t>6.2　反恐怖防范重要部位的分类</w:t>
      </w:r>
      <w:bookmarkEnd w:id="24"/>
    </w:p>
    <w:p>
      <w:pPr>
        <w:overflowPunct w:val="0"/>
        <w:autoSpaceDE w:val="0"/>
        <w:autoSpaceDN w:val="0"/>
        <w:adjustRightInd w:val="0"/>
        <w:spacing w:line="261" w:lineRule="exact"/>
        <w:ind w:left="4" w:firstLine="420"/>
        <w:rPr>
          <w:rFonts w:ascii="宋体" w:hAnsi="宋体" w:cs="宋体"/>
          <w:kern w:val="0"/>
          <w:szCs w:val="21"/>
        </w:rPr>
      </w:pPr>
      <w:r>
        <w:rPr>
          <w:rFonts w:hint="eastAsia" w:ascii="宋体" w:hAnsi="宋体" w:cs="宋体"/>
          <w:kern w:val="0"/>
          <w:szCs w:val="21"/>
        </w:rPr>
        <w:t>根据城市轨道交通反恐怖防范重要部位的</w:t>
      </w:r>
      <w:r>
        <w:t>安全风险</w:t>
      </w:r>
      <w:r>
        <w:rPr>
          <w:rFonts w:hint="eastAsia"/>
        </w:rPr>
        <w:t>水平划分为两等级</w:t>
      </w:r>
      <w:r>
        <w:rPr>
          <w:rFonts w:hint="eastAsia" w:ascii="宋体" w:hAnsi="宋体" w:cs="宋体"/>
          <w:kern w:val="0"/>
          <w:szCs w:val="21"/>
        </w:rPr>
        <w:t>，划分依据见表1。</w:t>
      </w:r>
    </w:p>
    <w:p>
      <w:pPr>
        <w:overflowPunct w:val="0"/>
        <w:autoSpaceDE w:val="0"/>
        <w:autoSpaceDN w:val="0"/>
        <w:adjustRightInd w:val="0"/>
        <w:spacing w:line="261" w:lineRule="exact"/>
        <w:ind w:left="4" w:firstLine="420"/>
        <w:rPr>
          <w:rFonts w:ascii="宋体" w:hAnsi="宋体" w:cs="宋体"/>
          <w:kern w:val="0"/>
          <w:szCs w:val="21"/>
        </w:rPr>
      </w:pPr>
    </w:p>
    <w:p>
      <w:pPr>
        <w:overflowPunct w:val="0"/>
        <w:autoSpaceDE w:val="0"/>
        <w:autoSpaceDN w:val="0"/>
        <w:adjustRightInd w:val="0"/>
        <w:spacing w:line="261" w:lineRule="exact"/>
        <w:ind w:left="4" w:firstLine="420"/>
        <w:rPr>
          <w:rFonts w:ascii="宋体" w:hAnsi="宋体" w:cs="宋体"/>
          <w:kern w:val="0"/>
          <w:szCs w:val="21"/>
        </w:rPr>
      </w:pPr>
    </w:p>
    <w:p>
      <w:pPr>
        <w:overflowPunct w:val="0"/>
        <w:autoSpaceDE w:val="0"/>
        <w:autoSpaceDN w:val="0"/>
        <w:adjustRightInd w:val="0"/>
        <w:spacing w:line="261" w:lineRule="exact"/>
        <w:ind w:left="4" w:firstLine="420"/>
        <w:rPr>
          <w:rFonts w:ascii="宋体" w:hAnsi="宋体" w:cs="宋体"/>
          <w:kern w:val="0"/>
          <w:szCs w:val="21"/>
        </w:rPr>
      </w:pPr>
    </w:p>
    <w:p>
      <w:pPr>
        <w:overflowPunct w:val="0"/>
        <w:autoSpaceDE w:val="0"/>
        <w:autoSpaceDN w:val="0"/>
        <w:adjustRightInd w:val="0"/>
        <w:spacing w:line="261" w:lineRule="exact"/>
        <w:ind w:left="4" w:firstLine="420"/>
        <w:rPr>
          <w:rFonts w:ascii="宋体" w:hAnsi="宋体" w:cs="宋体"/>
          <w:kern w:val="0"/>
          <w:szCs w:val="21"/>
        </w:rPr>
      </w:pPr>
    </w:p>
    <w:p>
      <w:pPr>
        <w:overflowPunct w:val="0"/>
        <w:autoSpaceDE w:val="0"/>
        <w:autoSpaceDN w:val="0"/>
        <w:adjustRightInd w:val="0"/>
        <w:spacing w:line="261" w:lineRule="exact"/>
        <w:ind w:left="4" w:firstLine="420"/>
        <w:rPr>
          <w:rFonts w:ascii="宋体" w:hAnsi="宋体" w:cs="宋体"/>
          <w:kern w:val="0"/>
          <w:szCs w:val="21"/>
        </w:rPr>
      </w:pPr>
    </w:p>
    <w:p>
      <w:pPr>
        <w:overflowPunct w:val="0"/>
        <w:autoSpaceDE w:val="0"/>
        <w:autoSpaceDN w:val="0"/>
        <w:adjustRightInd w:val="0"/>
        <w:spacing w:line="261" w:lineRule="exact"/>
        <w:ind w:left="4" w:firstLine="420"/>
        <w:rPr>
          <w:rFonts w:ascii="宋体" w:hAnsi="宋体" w:cs="宋体"/>
          <w:kern w:val="0"/>
          <w:szCs w:val="21"/>
        </w:rPr>
      </w:pPr>
    </w:p>
    <w:p>
      <w:pPr>
        <w:overflowPunct w:val="0"/>
        <w:autoSpaceDE w:val="0"/>
        <w:autoSpaceDN w:val="0"/>
        <w:adjustRightInd w:val="0"/>
        <w:spacing w:line="261" w:lineRule="exact"/>
        <w:ind w:left="4" w:firstLine="420"/>
        <w:rPr>
          <w:rFonts w:ascii="宋体" w:hAnsi="宋体" w:cs="宋体"/>
          <w:kern w:val="0"/>
          <w:szCs w:val="21"/>
        </w:rPr>
      </w:pPr>
    </w:p>
    <w:p>
      <w:pPr>
        <w:widowControl/>
        <w:numPr>
          <w:ilvl w:val="0"/>
          <w:numId w:val="1"/>
        </w:numPr>
        <w:spacing w:before="120" w:beforeLines="50" w:after="120" w:afterLines="50"/>
        <w:jc w:val="center"/>
        <w:rPr>
          <w:rFonts w:ascii="黑体" w:eastAsia="黑体"/>
          <w:kern w:val="0"/>
          <w:szCs w:val="20"/>
        </w:rPr>
      </w:pPr>
      <w:r>
        <w:rPr>
          <w:rFonts w:hint="eastAsia" w:ascii="黑体" w:eastAsia="黑体"/>
          <w:kern w:val="0"/>
          <w:szCs w:val="20"/>
        </w:rPr>
        <w:t>反恐怖防范重要部位等级划分</w:t>
      </w:r>
    </w:p>
    <w:tbl>
      <w:tblPr>
        <w:tblStyle w:val="12"/>
        <w:tblW w:w="93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763"/>
        <w:gridCol w:w="1356"/>
        <w:gridCol w:w="2835"/>
        <w:gridCol w:w="29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1391" w:type="dxa"/>
            <w:vMerge w:val="restart"/>
            <w:tcBorders>
              <w:top w:val="single" w:color="auto" w:sz="12" w:space="0"/>
              <w:left w:val="single" w:color="auto" w:sz="12" w:space="0"/>
              <w:bottom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重要部位</w:t>
            </w:r>
          </w:p>
        </w:tc>
        <w:tc>
          <w:tcPr>
            <w:tcW w:w="7938" w:type="dxa"/>
            <w:gridSpan w:val="4"/>
            <w:tcBorders>
              <w:top w:val="single" w:color="auto" w:sz="12" w:space="0"/>
              <w:bottom w:val="single" w:color="auto" w:sz="4" w:space="0"/>
              <w:right w:val="single" w:color="auto" w:sz="12" w:space="0"/>
            </w:tcBorders>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重要部位等级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391" w:type="dxa"/>
            <w:vMerge w:val="continue"/>
            <w:tcBorders>
              <w:top w:val="single" w:color="auto" w:sz="4" w:space="0"/>
              <w:left w:val="single" w:color="auto" w:sz="12" w:space="0"/>
              <w:bottom w:val="single" w:color="auto" w:sz="12" w:space="0"/>
            </w:tcBorders>
          </w:tcPr>
          <w:p>
            <w:pPr>
              <w:overflowPunct w:val="0"/>
              <w:autoSpaceDE w:val="0"/>
              <w:autoSpaceDN w:val="0"/>
              <w:adjustRightInd w:val="0"/>
              <w:spacing w:line="261" w:lineRule="exact"/>
              <w:ind w:left="4" w:firstLine="420"/>
              <w:rPr>
                <w:rFonts w:ascii="宋体" w:hAnsi="宋体" w:cs="宋体"/>
                <w:kern w:val="0"/>
                <w:sz w:val="18"/>
                <w:szCs w:val="18"/>
              </w:rPr>
            </w:pPr>
          </w:p>
        </w:tc>
        <w:tc>
          <w:tcPr>
            <w:tcW w:w="4954" w:type="dxa"/>
            <w:gridSpan w:val="3"/>
            <w:tcBorders>
              <w:top w:val="single" w:color="auto" w:sz="4" w:space="0"/>
              <w:bottom w:val="single" w:color="auto" w:sz="12"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一级</w:t>
            </w:r>
          </w:p>
        </w:tc>
        <w:tc>
          <w:tcPr>
            <w:tcW w:w="2984" w:type="dxa"/>
            <w:tcBorders>
              <w:top w:val="single" w:color="auto" w:sz="4" w:space="0"/>
              <w:bottom w:val="single" w:color="auto" w:sz="12" w:space="0"/>
              <w:right w:val="single" w:color="auto" w:sz="12"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二级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391" w:type="dxa"/>
            <w:vMerge w:val="restart"/>
            <w:tcBorders>
              <w:top w:val="single" w:color="auto" w:sz="12" w:space="0"/>
              <w:left w:val="single" w:color="auto" w:sz="12" w:space="0"/>
              <w:bottom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人员密集区域</w:t>
            </w:r>
          </w:p>
        </w:tc>
        <w:tc>
          <w:tcPr>
            <w:tcW w:w="763" w:type="dxa"/>
            <w:vMerge w:val="restart"/>
            <w:tcBorders>
              <w:top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车站</w:t>
            </w:r>
          </w:p>
        </w:tc>
        <w:tc>
          <w:tcPr>
            <w:tcW w:w="1356" w:type="dxa"/>
            <w:tcBorders>
              <w:top w:val="single" w:color="auto" w:sz="12"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客流</w:t>
            </w:r>
          </w:p>
        </w:tc>
        <w:tc>
          <w:tcPr>
            <w:tcW w:w="2835" w:type="dxa"/>
            <w:tcBorders>
              <w:top w:val="single" w:color="auto" w:sz="12" w:space="0"/>
              <w:bottom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车站出入口客流量≥10万人次/日</w:t>
            </w:r>
          </w:p>
        </w:tc>
        <w:tc>
          <w:tcPr>
            <w:tcW w:w="2984" w:type="dxa"/>
            <w:vMerge w:val="restart"/>
            <w:tcBorders>
              <w:top w:val="single" w:color="auto" w:sz="12" w:space="0"/>
              <w:bottom w:val="single" w:color="auto" w:sz="4" w:space="0"/>
              <w:right w:val="single" w:color="auto" w:sz="12" w:space="0"/>
            </w:tcBorders>
            <w:vAlign w:val="center"/>
          </w:tcPr>
          <w:p>
            <w:pPr>
              <w:jc w:val="center"/>
              <w:rPr>
                <w:rFonts w:ascii="宋体" w:hAnsi="宋体" w:cs="宋体"/>
                <w:kern w:val="0"/>
                <w:sz w:val="18"/>
                <w:szCs w:val="18"/>
              </w:rPr>
            </w:pPr>
            <w:r>
              <w:rPr>
                <w:rFonts w:hint="eastAsia" w:ascii="宋体" w:hAnsi="宋体" w:cs="宋体"/>
                <w:kern w:val="0"/>
                <w:sz w:val="18"/>
                <w:szCs w:val="18"/>
              </w:rPr>
              <w:t>其他车站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391" w:type="dxa"/>
            <w:vMerge w:val="continue"/>
            <w:tcBorders>
              <w:top w:val="single" w:color="auto" w:sz="4" w:space="0"/>
              <w:left w:val="single" w:color="auto" w:sz="12" w:space="0"/>
              <w:bottom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p>
        </w:tc>
        <w:tc>
          <w:tcPr>
            <w:tcW w:w="763" w:type="dxa"/>
            <w:vMerge w:val="continue"/>
            <w:vAlign w:val="center"/>
          </w:tcPr>
          <w:p>
            <w:pPr>
              <w:overflowPunct w:val="0"/>
              <w:autoSpaceDE w:val="0"/>
              <w:autoSpaceDN w:val="0"/>
              <w:adjustRightInd w:val="0"/>
              <w:spacing w:line="261" w:lineRule="exact"/>
              <w:jc w:val="center"/>
              <w:rPr>
                <w:rFonts w:ascii="宋体" w:hAnsi="宋体" w:cs="宋体"/>
                <w:kern w:val="0"/>
                <w:sz w:val="18"/>
                <w:szCs w:val="18"/>
              </w:rPr>
            </w:pPr>
          </w:p>
        </w:tc>
        <w:tc>
          <w:tcPr>
            <w:tcW w:w="1356" w:type="dxa"/>
            <w:vMerge w:val="restart"/>
            <w:tcBorders>
              <w:top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性质</w:t>
            </w:r>
          </w:p>
        </w:tc>
        <w:tc>
          <w:tcPr>
            <w:tcW w:w="2835" w:type="dxa"/>
            <w:tcBorders>
              <w:top w:val="single" w:color="auto" w:sz="4" w:space="0"/>
              <w:bottom w:val="single" w:color="auto" w:sz="4" w:space="0"/>
            </w:tcBorders>
          </w:tcPr>
          <w:p>
            <w:pPr>
              <w:overflowPunct w:val="0"/>
              <w:autoSpaceDE w:val="0"/>
              <w:autoSpaceDN w:val="0"/>
              <w:adjustRightInd w:val="0"/>
              <w:spacing w:line="261" w:lineRule="exact"/>
              <w:jc w:val="left"/>
              <w:rPr>
                <w:rFonts w:ascii="宋体" w:hAnsi="宋体" w:cs="宋体"/>
                <w:kern w:val="0"/>
                <w:sz w:val="18"/>
                <w:szCs w:val="18"/>
              </w:rPr>
            </w:pPr>
            <w:r>
              <w:rPr>
                <w:rFonts w:hint="eastAsia" w:ascii="宋体" w:hAnsi="宋体" w:cs="宋体"/>
                <w:kern w:val="0"/>
                <w:sz w:val="18"/>
                <w:szCs w:val="18"/>
              </w:rPr>
              <w:t>换乘站</w:t>
            </w:r>
          </w:p>
        </w:tc>
        <w:tc>
          <w:tcPr>
            <w:tcW w:w="2984" w:type="dxa"/>
            <w:vMerge w:val="continue"/>
            <w:tcBorders>
              <w:top w:val="single" w:color="auto" w:sz="4" w:space="0"/>
              <w:bottom w:val="single" w:color="auto" w:sz="4" w:space="0"/>
              <w:right w:val="single" w:color="auto" w:sz="12" w:space="0"/>
            </w:tcBorders>
            <w:vAlign w:val="center"/>
          </w:tcPr>
          <w:p>
            <w:pPr>
              <w:overflowPunct w:val="0"/>
              <w:autoSpaceDE w:val="0"/>
              <w:autoSpaceDN w:val="0"/>
              <w:adjustRightInd w:val="0"/>
              <w:spacing w:line="261" w:lineRule="exact"/>
              <w:rPr>
                <w:rFonts w:ascii="宋体" w:hAnsi="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391" w:type="dxa"/>
            <w:vMerge w:val="continue"/>
            <w:tcBorders>
              <w:top w:val="single" w:color="auto" w:sz="4" w:space="0"/>
              <w:left w:val="single" w:color="auto" w:sz="12" w:space="0"/>
              <w:bottom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p>
        </w:tc>
        <w:tc>
          <w:tcPr>
            <w:tcW w:w="763" w:type="dxa"/>
            <w:vMerge w:val="continue"/>
          </w:tcPr>
          <w:p>
            <w:pPr>
              <w:overflowPunct w:val="0"/>
              <w:autoSpaceDE w:val="0"/>
              <w:autoSpaceDN w:val="0"/>
              <w:adjustRightInd w:val="0"/>
              <w:spacing w:line="261" w:lineRule="exact"/>
              <w:ind w:left="4" w:firstLine="420"/>
              <w:rPr>
                <w:rFonts w:ascii="宋体" w:hAnsi="宋体" w:cs="宋体"/>
                <w:kern w:val="0"/>
                <w:sz w:val="18"/>
                <w:szCs w:val="18"/>
              </w:rPr>
            </w:pPr>
          </w:p>
        </w:tc>
        <w:tc>
          <w:tcPr>
            <w:tcW w:w="1356" w:type="dxa"/>
            <w:vMerge w:val="continue"/>
          </w:tcPr>
          <w:p>
            <w:pPr>
              <w:rPr>
                <w:rFonts w:ascii="宋体" w:hAnsi="宋体" w:cs="宋体"/>
                <w:kern w:val="0"/>
                <w:sz w:val="18"/>
                <w:szCs w:val="18"/>
              </w:rPr>
            </w:pPr>
          </w:p>
        </w:tc>
        <w:tc>
          <w:tcPr>
            <w:tcW w:w="2835" w:type="dxa"/>
            <w:tcBorders>
              <w:top w:val="single" w:color="auto" w:sz="4" w:space="0"/>
              <w:bottom w:val="single" w:color="auto" w:sz="4" w:space="0"/>
            </w:tcBorders>
          </w:tcPr>
          <w:p>
            <w:pPr>
              <w:overflowPunct w:val="0"/>
              <w:autoSpaceDE w:val="0"/>
              <w:autoSpaceDN w:val="0"/>
              <w:adjustRightInd w:val="0"/>
              <w:spacing w:line="261" w:lineRule="exact"/>
              <w:jc w:val="left"/>
              <w:rPr>
                <w:rFonts w:ascii="宋体" w:hAnsi="宋体" w:cs="宋体"/>
                <w:kern w:val="0"/>
                <w:sz w:val="18"/>
                <w:szCs w:val="18"/>
              </w:rPr>
            </w:pPr>
            <w:r>
              <w:rPr>
                <w:rFonts w:hint="eastAsia" w:ascii="宋体" w:hAnsi="宋体" w:cs="宋体"/>
                <w:kern w:val="0"/>
                <w:sz w:val="18"/>
                <w:szCs w:val="18"/>
              </w:rPr>
              <w:t>交通枢纽站</w:t>
            </w:r>
          </w:p>
        </w:tc>
        <w:tc>
          <w:tcPr>
            <w:tcW w:w="2984" w:type="dxa"/>
            <w:vMerge w:val="continue"/>
            <w:tcBorders>
              <w:top w:val="single" w:color="auto" w:sz="4" w:space="0"/>
              <w:bottom w:val="single" w:color="auto" w:sz="4" w:space="0"/>
              <w:right w:val="single" w:color="auto" w:sz="12" w:space="0"/>
            </w:tcBorders>
          </w:tcPr>
          <w:p>
            <w:pPr>
              <w:overflowPunct w:val="0"/>
              <w:autoSpaceDE w:val="0"/>
              <w:autoSpaceDN w:val="0"/>
              <w:adjustRightInd w:val="0"/>
              <w:spacing w:line="261" w:lineRule="exact"/>
              <w:ind w:left="4" w:firstLine="420"/>
              <w:rPr>
                <w:rFonts w:ascii="宋体" w:hAnsi="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391" w:type="dxa"/>
            <w:vMerge w:val="continue"/>
            <w:tcBorders>
              <w:top w:val="single" w:color="auto" w:sz="4" w:space="0"/>
              <w:left w:val="single" w:color="auto" w:sz="12" w:space="0"/>
              <w:bottom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p>
        </w:tc>
        <w:tc>
          <w:tcPr>
            <w:tcW w:w="763" w:type="dxa"/>
            <w:vMerge w:val="continue"/>
            <w:tcBorders>
              <w:bottom w:val="single" w:color="auto" w:sz="4" w:space="0"/>
            </w:tcBorders>
          </w:tcPr>
          <w:p>
            <w:pPr>
              <w:overflowPunct w:val="0"/>
              <w:autoSpaceDE w:val="0"/>
              <w:autoSpaceDN w:val="0"/>
              <w:adjustRightInd w:val="0"/>
              <w:spacing w:line="261" w:lineRule="exact"/>
              <w:ind w:left="4" w:firstLine="420"/>
              <w:rPr>
                <w:rFonts w:ascii="宋体" w:hAnsi="宋体" w:cs="宋体"/>
                <w:kern w:val="0"/>
                <w:sz w:val="18"/>
                <w:szCs w:val="18"/>
              </w:rPr>
            </w:pPr>
          </w:p>
        </w:tc>
        <w:tc>
          <w:tcPr>
            <w:tcW w:w="1356" w:type="dxa"/>
            <w:vMerge w:val="continue"/>
            <w:tcBorders>
              <w:bottom w:val="single" w:color="auto" w:sz="4" w:space="0"/>
            </w:tcBorders>
          </w:tcPr>
          <w:p>
            <w:pPr>
              <w:rPr>
                <w:rFonts w:ascii="宋体" w:hAnsi="宋体" w:cs="宋体"/>
                <w:kern w:val="0"/>
                <w:sz w:val="18"/>
                <w:szCs w:val="18"/>
              </w:rPr>
            </w:pPr>
          </w:p>
        </w:tc>
        <w:tc>
          <w:tcPr>
            <w:tcW w:w="2835" w:type="dxa"/>
            <w:tcBorders>
              <w:top w:val="single" w:color="auto" w:sz="4" w:space="0"/>
              <w:bottom w:val="single" w:color="auto" w:sz="4" w:space="0"/>
            </w:tcBorders>
          </w:tcPr>
          <w:p>
            <w:pPr>
              <w:overflowPunct w:val="0"/>
              <w:autoSpaceDE w:val="0"/>
              <w:autoSpaceDN w:val="0"/>
              <w:adjustRightInd w:val="0"/>
              <w:spacing w:line="261" w:lineRule="exact"/>
              <w:ind w:left="4"/>
              <w:rPr>
                <w:rFonts w:ascii="宋体" w:hAnsi="宋体" w:cs="宋体"/>
                <w:kern w:val="0"/>
                <w:sz w:val="18"/>
                <w:szCs w:val="18"/>
              </w:rPr>
            </w:pPr>
            <w:r>
              <w:rPr>
                <w:rFonts w:hint="eastAsia" w:ascii="宋体" w:hAnsi="宋体" w:cs="宋体"/>
                <w:kern w:val="0"/>
                <w:sz w:val="18"/>
                <w:szCs w:val="18"/>
              </w:rPr>
              <w:t>与城市重要政治目标、标志性建筑等部位距离1公里范围内的车站</w:t>
            </w:r>
          </w:p>
        </w:tc>
        <w:tc>
          <w:tcPr>
            <w:tcW w:w="2984" w:type="dxa"/>
            <w:vMerge w:val="continue"/>
            <w:tcBorders>
              <w:top w:val="single" w:color="auto" w:sz="4" w:space="0"/>
              <w:bottom w:val="single" w:color="auto" w:sz="4" w:space="0"/>
              <w:right w:val="single" w:color="auto" w:sz="12" w:space="0"/>
            </w:tcBorders>
          </w:tcPr>
          <w:p>
            <w:pPr>
              <w:overflowPunct w:val="0"/>
              <w:autoSpaceDE w:val="0"/>
              <w:autoSpaceDN w:val="0"/>
              <w:adjustRightInd w:val="0"/>
              <w:spacing w:line="261" w:lineRule="exact"/>
              <w:ind w:left="4" w:firstLine="420"/>
              <w:rPr>
                <w:rFonts w:ascii="宋体" w:hAnsi="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391" w:type="dxa"/>
            <w:vMerge w:val="continue"/>
            <w:tcBorders>
              <w:top w:val="single" w:color="auto" w:sz="4" w:space="0"/>
              <w:left w:val="single" w:color="auto" w:sz="12" w:space="0"/>
              <w:bottom w:val="single" w:color="auto" w:sz="4" w:space="0"/>
            </w:tcBorders>
            <w:vAlign w:val="center"/>
          </w:tcPr>
          <w:p>
            <w:pPr>
              <w:overflowPunct w:val="0"/>
              <w:autoSpaceDE w:val="0"/>
              <w:autoSpaceDN w:val="0"/>
              <w:adjustRightInd w:val="0"/>
              <w:spacing w:line="261" w:lineRule="exact"/>
              <w:jc w:val="center"/>
              <w:rPr>
                <w:rFonts w:ascii="宋体" w:hAnsi="宋体" w:cs="宋体"/>
                <w:kern w:val="0"/>
                <w:sz w:val="18"/>
                <w:szCs w:val="18"/>
              </w:rPr>
            </w:pPr>
          </w:p>
        </w:tc>
        <w:tc>
          <w:tcPr>
            <w:tcW w:w="4954" w:type="dxa"/>
            <w:gridSpan w:val="3"/>
            <w:tcBorders>
              <w:top w:val="single" w:color="auto" w:sz="4" w:space="0"/>
              <w:bottom w:val="single" w:color="auto" w:sz="4" w:space="0"/>
            </w:tcBorders>
            <w:vAlign w:val="center"/>
          </w:tcPr>
          <w:p>
            <w:pPr>
              <w:overflowPunct w:val="0"/>
              <w:autoSpaceDE w:val="0"/>
              <w:autoSpaceDN w:val="0"/>
              <w:adjustRightInd w:val="0"/>
              <w:spacing w:line="261" w:lineRule="exact"/>
              <w:ind w:left="4"/>
              <w:jc w:val="center"/>
              <w:rPr>
                <w:rFonts w:ascii="宋体" w:hAnsi="宋体" w:cs="宋体"/>
                <w:kern w:val="0"/>
                <w:sz w:val="18"/>
                <w:szCs w:val="18"/>
              </w:rPr>
            </w:pPr>
            <w:r>
              <w:rPr>
                <w:rFonts w:hint="eastAsia" w:ascii="宋体" w:hAnsi="宋体" w:cs="宋体"/>
                <w:kern w:val="0"/>
                <w:sz w:val="18"/>
                <w:szCs w:val="18"/>
              </w:rPr>
              <w:t>运营列车</w:t>
            </w:r>
          </w:p>
        </w:tc>
        <w:tc>
          <w:tcPr>
            <w:tcW w:w="2984" w:type="dxa"/>
            <w:tcBorders>
              <w:top w:val="single" w:color="auto" w:sz="4" w:space="0"/>
              <w:bottom w:val="single" w:color="auto" w:sz="4" w:space="0"/>
              <w:right w:val="single" w:color="auto" w:sz="12"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ascii="宋体" w:hAnsi="宋体" w:cs="宋体"/>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391" w:type="dxa"/>
            <w:tcBorders>
              <w:top w:val="single" w:color="auto" w:sz="4" w:space="0"/>
              <w:left w:val="single" w:color="auto" w:sz="12" w:space="0"/>
              <w:bottom w:val="single" w:color="auto" w:sz="12"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关键区域</w:t>
            </w:r>
          </w:p>
        </w:tc>
        <w:tc>
          <w:tcPr>
            <w:tcW w:w="4954" w:type="dxa"/>
            <w:gridSpan w:val="3"/>
            <w:tcBorders>
              <w:top w:val="single" w:color="auto" w:sz="4" w:space="0"/>
              <w:bottom w:val="single" w:color="auto" w:sz="12" w:space="0"/>
            </w:tcBorders>
            <w:vAlign w:val="center"/>
          </w:tcPr>
          <w:p>
            <w:pPr>
              <w:overflowPunct w:val="0"/>
              <w:autoSpaceDE w:val="0"/>
              <w:autoSpaceDN w:val="0"/>
              <w:adjustRightInd w:val="0"/>
              <w:spacing w:line="261" w:lineRule="exact"/>
              <w:ind w:left="4"/>
              <w:jc w:val="center"/>
              <w:rPr>
                <w:rFonts w:ascii="宋体" w:hAnsi="宋体" w:cs="宋体"/>
                <w:kern w:val="0"/>
                <w:sz w:val="18"/>
                <w:szCs w:val="18"/>
              </w:rPr>
            </w:pPr>
            <w:r>
              <w:rPr>
                <w:rFonts w:hint="eastAsia" w:ascii="宋体" w:hAnsi="宋体" w:cs="宋体"/>
                <w:kern w:val="0"/>
                <w:sz w:val="18"/>
                <w:szCs w:val="18"/>
              </w:rPr>
              <w:t>主变电所（站）、运营控制中心</w:t>
            </w:r>
          </w:p>
        </w:tc>
        <w:tc>
          <w:tcPr>
            <w:tcW w:w="2984" w:type="dxa"/>
            <w:tcBorders>
              <w:top w:val="single" w:color="auto" w:sz="4" w:space="0"/>
              <w:bottom w:val="single" w:color="auto" w:sz="12" w:space="0"/>
              <w:right w:val="single" w:color="auto" w:sz="12" w:space="0"/>
            </w:tcBorders>
            <w:vAlign w:val="center"/>
          </w:tcPr>
          <w:p>
            <w:pPr>
              <w:overflowPunct w:val="0"/>
              <w:autoSpaceDE w:val="0"/>
              <w:autoSpaceDN w:val="0"/>
              <w:adjustRightInd w:val="0"/>
              <w:spacing w:line="261" w:lineRule="exact"/>
              <w:jc w:val="center"/>
              <w:rPr>
                <w:rFonts w:ascii="宋体" w:hAnsi="宋体" w:cs="宋体"/>
                <w:kern w:val="0"/>
                <w:sz w:val="18"/>
                <w:szCs w:val="18"/>
              </w:rPr>
            </w:pPr>
            <w:r>
              <w:rPr>
                <w:rFonts w:hint="eastAsia" w:ascii="宋体" w:hAnsi="宋体" w:cs="宋体"/>
                <w:kern w:val="0"/>
                <w:sz w:val="18"/>
                <w:szCs w:val="18"/>
              </w:rPr>
              <w:t>风亭、车辆段、停车场、地面区间沿线、隧道口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9329" w:type="dxa"/>
            <w:gridSpan w:val="5"/>
            <w:tcBorders>
              <w:top w:val="single" w:color="auto" w:sz="12" w:space="0"/>
              <w:left w:val="single" w:color="auto" w:sz="12" w:space="0"/>
              <w:bottom w:val="single" w:color="auto" w:sz="12" w:space="0"/>
              <w:right w:val="single" w:color="auto" w:sz="12" w:space="0"/>
            </w:tcBorders>
            <w:vAlign w:val="center"/>
          </w:tcPr>
          <w:p>
            <w:pPr>
              <w:overflowPunct w:val="0"/>
              <w:autoSpaceDE w:val="0"/>
              <w:autoSpaceDN w:val="0"/>
              <w:adjustRightInd w:val="0"/>
              <w:ind w:left="780" w:leftChars="200" w:hanging="360" w:hangingChars="200"/>
              <w:rPr>
                <w:rFonts w:ascii="黑体" w:hAnsi="黑体" w:eastAsia="黑体" w:cs="黑体"/>
                <w:kern w:val="0"/>
                <w:sz w:val="18"/>
                <w:szCs w:val="18"/>
              </w:rPr>
            </w:pPr>
            <w:r>
              <w:rPr>
                <w:rFonts w:hint="eastAsia" w:ascii="黑体" w:hAnsi="黑体" w:eastAsia="黑体" w:cs="黑体"/>
                <w:kern w:val="0"/>
                <w:sz w:val="18"/>
                <w:szCs w:val="18"/>
              </w:rPr>
              <w:t>注</w:t>
            </w:r>
            <w:r>
              <w:rPr>
                <w:rFonts w:ascii="黑体" w:hAnsi="黑体" w:eastAsia="黑体" w:cs="黑体"/>
                <w:kern w:val="0"/>
                <w:sz w:val="18"/>
                <w:szCs w:val="18"/>
              </w:rPr>
              <w:t>1：</w:t>
            </w:r>
            <w:r>
              <w:rPr>
                <w:rFonts w:hint="eastAsia" w:ascii="宋体" w:hAnsi="宋体" w:cs="宋体"/>
                <w:kern w:val="0"/>
                <w:sz w:val="18"/>
                <w:szCs w:val="18"/>
              </w:rPr>
              <w:t>车站包括出入口、购票区、站厅、（换乘）通道、站台等人员密集区、控制室和关键设备区。</w:t>
            </w:r>
          </w:p>
          <w:p>
            <w:pPr>
              <w:overflowPunct w:val="0"/>
              <w:autoSpaceDE w:val="0"/>
              <w:autoSpaceDN w:val="0"/>
              <w:adjustRightInd w:val="0"/>
              <w:ind w:left="780" w:leftChars="200" w:hanging="360" w:hangingChars="200"/>
              <w:rPr>
                <w:rFonts w:ascii="宋体" w:hAnsi="宋体" w:cs="宋体"/>
                <w:kern w:val="0"/>
                <w:sz w:val="18"/>
                <w:szCs w:val="18"/>
              </w:rPr>
            </w:pPr>
            <w:r>
              <w:rPr>
                <w:rFonts w:hint="eastAsia" w:ascii="黑体" w:hAnsi="黑体" w:eastAsia="黑体" w:cs="黑体"/>
                <w:kern w:val="0"/>
                <w:sz w:val="18"/>
                <w:szCs w:val="18"/>
              </w:rPr>
              <w:t>注2</w:t>
            </w:r>
            <w:r>
              <w:rPr>
                <w:rFonts w:hint="eastAsia" w:ascii="宋体" w:hAnsi="宋体" w:cs="宋体"/>
                <w:kern w:val="0"/>
                <w:sz w:val="18"/>
                <w:szCs w:val="18"/>
              </w:rPr>
              <w:t>：一级车站的客流、性质两个因素中，只要有一个因素中一个条件满足，则该车站按一级划分。</w:t>
            </w:r>
          </w:p>
          <w:p>
            <w:pPr>
              <w:overflowPunct w:val="0"/>
              <w:autoSpaceDE w:val="0"/>
              <w:autoSpaceDN w:val="0"/>
              <w:adjustRightInd w:val="0"/>
              <w:ind w:left="780" w:leftChars="200" w:hanging="360" w:hangingChars="200"/>
              <w:rPr>
                <w:rFonts w:ascii="宋体" w:hAnsi="宋体" w:cs="宋体"/>
                <w:kern w:val="0"/>
                <w:sz w:val="18"/>
                <w:szCs w:val="18"/>
              </w:rPr>
            </w:pPr>
            <w:r>
              <w:rPr>
                <w:rFonts w:hint="eastAsia" w:ascii="黑体" w:hAnsi="黑体" w:eastAsia="黑体" w:cs="黑体"/>
                <w:kern w:val="0"/>
                <w:sz w:val="18"/>
                <w:szCs w:val="18"/>
              </w:rPr>
              <w:t>注3</w:t>
            </w:r>
            <w:r>
              <w:rPr>
                <w:rFonts w:hint="eastAsia" w:ascii="宋体" w:hAnsi="宋体" w:cs="宋体"/>
                <w:kern w:val="0"/>
                <w:sz w:val="18"/>
                <w:szCs w:val="18"/>
              </w:rPr>
              <w:t>：车站出入口客流量以运营单位提供上一年度统计的数据为准，新设线路没有统计数据时以设计客流量为准。</w:t>
            </w:r>
          </w:p>
          <w:p>
            <w:pPr>
              <w:overflowPunct w:val="0"/>
              <w:autoSpaceDE w:val="0"/>
              <w:autoSpaceDN w:val="0"/>
              <w:adjustRightInd w:val="0"/>
              <w:ind w:left="780" w:leftChars="200" w:hanging="360" w:hangingChars="200"/>
              <w:rPr>
                <w:rFonts w:ascii="宋体" w:hAnsi="宋体" w:cs="宋体"/>
                <w:kern w:val="0"/>
                <w:sz w:val="18"/>
                <w:szCs w:val="18"/>
              </w:rPr>
            </w:pPr>
            <w:r>
              <w:rPr>
                <w:rFonts w:hint="eastAsia" w:ascii="黑体" w:hAnsi="黑体" w:eastAsia="黑体" w:cs="黑体"/>
                <w:kern w:val="0"/>
                <w:sz w:val="18"/>
                <w:szCs w:val="18"/>
              </w:rPr>
              <w:t>注4：</w:t>
            </w:r>
            <w:r>
              <w:rPr>
                <w:rFonts w:hint="eastAsia" w:ascii="宋体" w:hAnsi="宋体" w:cs="宋体"/>
                <w:kern w:val="0"/>
                <w:sz w:val="18"/>
                <w:szCs w:val="18"/>
              </w:rPr>
              <w:t>在其他重点目标的非常态反恐怖防范的特殊时期，重要部位如果在防范范围内，应以符合反恐怖主义工作领导机构及其办事机构、公安部门及有关行业主管部门的要求，依据相关规定进行临时调整，并做好协防工作。</w:t>
            </w:r>
          </w:p>
        </w:tc>
      </w:tr>
    </w:tbl>
    <w:p>
      <w:pPr>
        <w:autoSpaceDE w:val="0"/>
        <w:autoSpaceDN w:val="0"/>
        <w:adjustRightInd w:val="0"/>
        <w:spacing w:before="240" w:beforeLines="100" w:after="240" w:afterLines="100"/>
        <w:jc w:val="left"/>
        <w:outlineLvl w:val="0"/>
        <w:rPr>
          <w:rFonts w:ascii="黑体" w:hAnsi="黑体" w:eastAsia="黑体" w:cs="Arial"/>
          <w:kern w:val="0"/>
          <w:szCs w:val="21"/>
        </w:rPr>
      </w:pPr>
      <w:bookmarkStart w:id="25" w:name="_Toc508637711"/>
      <w:r>
        <w:rPr>
          <w:rFonts w:hint="eastAsia" w:ascii="黑体" w:hAnsi="黑体" w:eastAsia="黑体" w:cs="Arial"/>
          <w:kern w:val="0"/>
          <w:szCs w:val="21"/>
        </w:rPr>
        <w:t>7  常态反恐怖防范</w:t>
      </w:r>
      <w:bookmarkEnd w:id="25"/>
    </w:p>
    <w:p>
      <w:pPr>
        <w:autoSpaceDE w:val="0"/>
        <w:autoSpaceDN w:val="0"/>
        <w:adjustRightInd w:val="0"/>
        <w:spacing w:before="120" w:beforeLines="50" w:after="120" w:afterLines="50"/>
        <w:jc w:val="left"/>
        <w:outlineLvl w:val="1"/>
        <w:rPr>
          <w:rFonts w:ascii="黑体" w:hAnsi="黑体" w:eastAsia="黑体" w:cs="宋体"/>
          <w:kern w:val="0"/>
          <w:szCs w:val="21"/>
        </w:rPr>
      </w:pPr>
      <w:bookmarkStart w:id="26" w:name="_Toc508637712"/>
      <w:r>
        <w:rPr>
          <w:rFonts w:hint="eastAsia" w:ascii="黑体" w:hAnsi="黑体" w:eastAsia="黑体" w:cs="宋体"/>
          <w:kern w:val="0"/>
          <w:szCs w:val="21"/>
        </w:rPr>
        <w:t>7.1  人防</w:t>
      </w:r>
      <w:bookmarkEnd w:id="26"/>
    </w:p>
    <w:p>
      <w:pPr>
        <w:pStyle w:val="32"/>
        <w:spacing w:before="120" w:after="120"/>
        <w:ind w:left="0"/>
      </w:pPr>
      <w:bookmarkStart w:id="27" w:name="_Toc508637321"/>
      <w:bookmarkStart w:id="28" w:name="_Toc508637713"/>
      <w:r>
        <w:rPr>
          <w:rFonts w:hint="eastAsia"/>
        </w:rPr>
        <w:t>7.1.1  设置原则</w:t>
      </w:r>
      <w:bookmarkEnd w:id="27"/>
      <w:bookmarkEnd w:id="28"/>
    </w:p>
    <w:p>
      <w:pPr>
        <w:autoSpaceDE w:val="0"/>
        <w:autoSpaceDN w:val="0"/>
        <w:adjustRightInd w:val="0"/>
        <w:jc w:val="left"/>
        <w:rPr>
          <w:rFonts w:ascii="宋体" w:hAnsi="宋体" w:cs="宋体"/>
          <w:kern w:val="0"/>
          <w:szCs w:val="21"/>
        </w:rPr>
      </w:pPr>
      <w:r>
        <w:rPr>
          <w:rFonts w:hint="eastAsia" w:ascii="黑体" w:hAnsi="黑体" w:eastAsia="黑体" w:cs="黑体"/>
          <w:kern w:val="0"/>
          <w:szCs w:val="21"/>
        </w:rPr>
        <w:t>7.1.1.1</w:t>
      </w:r>
      <w:r>
        <w:rPr>
          <w:rFonts w:hint="eastAsia" w:ascii="宋体" w:hAnsi="宋体" w:cs="宋体"/>
          <w:kern w:val="0"/>
          <w:szCs w:val="21"/>
        </w:rPr>
        <w:t>　应符合国家、省、市的相关法律法规、规章及有关标准对安保力量的要求。</w:t>
      </w:r>
    </w:p>
    <w:p>
      <w:pPr>
        <w:autoSpaceDE w:val="0"/>
        <w:autoSpaceDN w:val="0"/>
        <w:adjustRightInd w:val="0"/>
        <w:jc w:val="left"/>
        <w:rPr>
          <w:rFonts w:ascii="宋体" w:hAnsi="宋体" w:cs="宋体"/>
          <w:kern w:val="0"/>
          <w:szCs w:val="21"/>
        </w:rPr>
      </w:pPr>
      <w:r>
        <w:rPr>
          <w:rFonts w:ascii="黑体" w:hAnsi="黑体" w:eastAsia="黑体" w:cs="黑体"/>
          <w:kern w:val="0"/>
          <w:szCs w:val="21"/>
        </w:rPr>
        <w:t>7.1.1.2</w:t>
      </w:r>
      <w:r>
        <w:rPr>
          <w:rFonts w:hint="eastAsia" w:ascii="宋体" w:hAnsi="宋体" w:cs="宋体"/>
          <w:kern w:val="0"/>
          <w:szCs w:val="21"/>
        </w:rPr>
        <w:t>　运营单位应根据有关规定，结合运营线路、客运流量、站点分布、设施分布</w:t>
      </w:r>
      <w:r>
        <w:rPr>
          <w:rFonts w:hint="eastAsia"/>
        </w:rPr>
        <w:t>等反恐怖防范工作</w:t>
      </w:r>
      <w:r>
        <w:rPr>
          <w:rFonts w:hint="eastAsia" w:ascii="宋体" w:hAnsi="宋体" w:cs="宋体"/>
          <w:kern w:val="0"/>
          <w:szCs w:val="21"/>
        </w:rPr>
        <w:t>实际需要，配备足够的安保力量，明确常态安保力量人数。</w:t>
      </w:r>
    </w:p>
    <w:p>
      <w:pPr>
        <w:autoSpaceDE w:val="0"/>
        <w:autoSpaceDN w:val="0"/>
        <w:adjustRightInd w:val="0"/>
        <w:ind w:firstLine="360" w:firstLineChars="200"/>
        <w:jc w:val="left"/>
        <w:rPr>
          <w:rFonts w:ascii="宋体" w:hAnsi="宋体" w:cs="宋体"/>
          <w:kern w:val="0"/>
          <w:sz w:val="18"/>
          <w:szCs w:val="18"/>
        </w:rPr>
      </w:pPr>
      <w:r>
        <w:rPr>
          <w:rFonts w:hint="eastAsia" w:ascii="黑体" w:hAnsi="黑体" w:eastAsia="黑体" w:cs="黑体"/>
          <w:kern w:val="0"/>
          <w:sz w:val="18"/>
          <w:szCs w:val="18"/>
        </w:rPr>
        <w:t>注：</w:t>
      </w:r>
      <w:r>
        <w:rPr>
          <w:rFonts w:hint="eastAsia" w:ascii="宋体" w:hAnsi="宋体" w:cs="宋体"/>
          <w:kern w:val="0"/>
          <w:sz w:val="18"/>
          <w:szCs w:val="18"/>
        </w:rPr>
        <w:t>城市轨道交通</w:t>
      </w:r>
      <w:r>
        <w:rPr>
          <w:rFonts w:ascii="宋体" w:hAnsi="宋体" w:cs="宋体"/>
          <w:kern w:val="0"/>
          <w:sz w:val="18"/>
          <w:szCs w:val="18"/>
        </w:rPr>
        <w:t>运营单位</w:t>
      </w:r>
      <w:r>
        <w:rPr>
          <w:rFonts w:hint="eastAsia" w:ascii="宋体" w:hAnsi="宋体" w:cs="宋体"/>
          <w:kern w:val="0"/>
          <w:sz w:val="18"/>
          <w:szCs w:val="18"/>
        </w:rPr>
        <w:t>的安保力量包括保安员、安检</w:t>
      </w:r>
      <w:r>
        <w:rPr>
          <w:rFonts w:ascii="宋体" w:hAnsi="宋体" w:cs="宋体"/>
          <w:kern w:val="0"/>
          <w:sz w:val="18"/>
          <w:szCs w:val="18"/>
        </w:rPr>
        <w:t>人</w:t>
      </w:r>
      <w:r>
        <w:rPr>
          <w:rFonts w:hint="eastAsia" w:ascii="宋体" w:hAnsi="宋体" w:cs="宋体"/>
          <w:kern w:val="0"/>
          <w:sz w:val="18"/>
          <w:szCs w:val="18"/>
        </w:rPr>
        <w:t>员、巡逻员、站务员和经培训的志愿者等。</w:t>
      </w:r>
    </w:p>
    <w:p>
      <w:pPr>
        <w:pStyle w:val="32"/>
        <w:spacing w:before="120" w:after="120"/>
        <w:ind w:left="0"/>
      </w:pPr>
      <w:bookmarkStart w:id="29" w:name="_Toc508637714"/>
      <w:bookmarkStart w:id="30" w:name="_Toc508637322"/>
      <w:r>
        <w:rPr>
          <w:rFonts w:hint="eastAsia"/>
        </w:rPr>
        <w:t>7.1.2　 人防组织</w:t>
      </w:r>
      <w:bookmarkEnd w:id="29"/>
      <w:bookmarkEnd w:id="30"/>
    </w:p>
    <w:p>
      <w:pPr>
        <w:autoSpaceDE w:val="0"/>
        <w:autoSpaceDN w:val="0"/>
        <w:adjustRightInd w:val="0"/>
        <w:jc w:val="left"/>
        <w:rPr>
          <w:rFonts w:ascii="宋体" w:hAnsi="宋体" w:cs="宋体"/>
          <w:kern w:val="0"/>
          <w:szCs w:val="21"/>
        </w:rPr>
      </w:pPr>
      <w:r>
        <w:rPr>
          <w:rFonts w:hint="eastAsia" w:ascii="黑体" w:hAnsi="黑体" w:eastAsia="黑体" w:cs="黑体"/>
          <w:kern w:val="0"/>
          <w:szCs w:val="21"/>
        </w:rPr>
        <w:t>7.1.2.1</w:t>
      </w:r>
      <w:r>
        <w:rPr>
          <w:rFonts w:hint="eastAsia" w:ascii="宋体" w:hAnsi="宋体" w:cs="宋体"/>
          <w:kern w:val="0"/>
          <w:szCs w:val="21"/>
        </w:rPr>
        <w:t>　应符合DB4401/T 10.1—2018中7.1.2的要求。</w:t>
      </w:r>
    </w:p>
    <w:p>
      <w:pPr>
        <w:autoSpaceDE w:val="0"/>
        <w:autoSpaceDN w:val="0"/>
        <w:adjustRightInd w:val="0"/>
        <w:jc w:val="left"/>
        <w:rPr>
          <w:rFonts w:ascii="宋体" w:hAnsi="宋体" w:cs="宋体"/>
          <w:kern w:val="0"/>
          <w:szCs w:val="21"/>
        </w:rPr>
      </w:pPr>
      <w:r>
        <w:rPr>
          <w:rFonts w:hint="eastAsia" w:ascii="黑体" w:hAnsi="黑体" w:eastAsia="黑体" w:cs="黑体"/>
          <w:kern w:val="0"/>
          <w:szCs w:val="21"/>
        </w:rPr>
        <w:t>7.1.2.2</w:t>
      </w:r>
      <w:r>
        <w:rPr>
          <w:rFonts w:hint="eastAsia" w:ascii="宋体" w:hAnsi="宋体" w:cs="宋体"/>
          <w:kern w:val="0"/>
          <w:szCs w:val="21"/>
        </w:rPr>
        <w:t>　运营单位应设置或确定承担与反恐怖防范任务相适应的反恐怖防范工作机构，明确第一责任人和责任部门，配备专（兼）职工作人员，负责反恐怖防范的具体工作。</w:t>
      </w:r>
    </w:p>
    <w:p>
      <w:pPr>
        <w:autoSpaceDE w:val="0"/>
        <w:autoSpaceDN w:val="0"/>
        <w:adjustRightInd w:val="0"/>
        <w:rPr>
          <w:rFonts w:ascii="宋体" w:hAnsi="宋体" w:cs="宋体"/>
          <w:kern w:val="0"/>
          <w:szCs w:val="21"/>
        </w:rPr>
      </w:pPr>
      <w:r>
        <w:rPr>
          <w:rFonts w:hint="eastAsia" w:ascii="黑体" w:hAnsi="黑体" w:eastAsia="黑体" w:cs="黑体"/>
          <w:kern w:val="0"/>
          <w:szCs w:val="21"/>
        </w:rPr>
        <w:t>7.1.2.3</w:t>
      </w:r>
      <w:r>
        <w:rPr>
          <w:rFonts w:hint="eastAsia" w:ascii="宋体" w:hAnsi="宋体" w:cs="宋体"/>
          <w:kern w:val="0"/>
          <w:szCs w:val="21"/>
        </w:rPr>
        <w:t>　运营单位应明确城市轨道交通反恐怖防范重要岗位。</w:t>
      </w:r>
    </w:p>
    <w:p>
      <w:pPr>
        <w:autoSpaceDE w:val="0"/>
        <w:autoSpaceDN w:val="0"/>
        <w:adjustRightInd w:val="0"/>
        <w:spacing w:before="120" w:after="120"/>
      </w:pPr>
      <w:bookmarkStart w:id="31" w:name="_Toc508637323"/>
      <w:bookmarkStart w:id="32" w:name="_Toc508637715"/>
      <w:r>
        <w:rPr>
          <w:rFonts w:hint="eastAsia" w:ascii="黑体" w:hAnsi="黑体" w:eastAsia="黑体" w:cs="黑体"/>
          <w:kern w:val="0"/>
          <w:szCs w:val="21"/>
        </w:rPr>
        <w:t xml:space="preserve">7.1.3  </w:t>
      </w:r>
      <w:r>
        <w:rPr>
          <w:rFonts w:hint="eastAsia" w:ascii="黑体" w:eastAsia="黑体"/>
          <w:kern w:val="0"/>
          <w:szCs w:val="21"/>
        </w:rPr>
        <w:t>人防配置</w:t>
      </w:r>
      <w:bookmarkEnd w:id="31"/>
      <w:bookmarkEnd w:id="32"/>
    </w:p>
    <w:p>
      <w:pPr>
        <w:autoSpaceDE w:val="0"/>
        <w:autoSpaceDN w:val="0"/>
        <w:adjustRightInd w:val="0"/>
        <w:rPr>
          <w:rFonts w:ascii="宋体" w:hAnsi="宋体" w:cs="宋体"/>
          <w:kern w:val="0"/>
          <w:szCs w:val="21"/>
        </w:rPr>
      </w:pPr>
      <w:r>
        <w:rPr>
          <w:rFonts w:hint="eastAsia" w:ascii="黑体" w:hAnsi="黑体" w:eastAsia="黑体" w:cs="宋体"/>
          <w:kern w:val="0"/>
          <w:szCs w:val="21"/>
        </w:rPr>
        <w:t>7.1.3.1</w:t>
      </w:r>
      <w:r>
        <w:rPr>
          <w:rFonts w:hint="eastAsia" w:ascii="宋体" w:hAnsi="宋体" w:cs="宋体"/>
          <w:kern w:val="0"/>
          <w:szCs w:val="21"/>
        </w:rPr>
        <w:t xml:space="preserve">  城市轨道交通反恐怖防范重点部位应按照表2的规定进行人防配置，人防配置的要求分为高配、标配和宜配三类进行配置：</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a） 高配：高指标、高要求进行配置；</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b） 标配：正常指标配置；</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c） 宜配：根据实际防范需求配置即可。</w:t>
      </w:r>
    </w:p>
    <w:p>
      <w:pPr>
        <w:autoSpaceDE w:val="0"/>
        <w:autoSpaceDN w:val="0"/>
        <w:adjustRightInd w:val="0"/>
        <w:rPr>
          <w:rFonts w:ascii="宋体" w:hAnsi="宋体" w:cs="宋体"/>
          <w:kern w:val="0"/>
          <w:szCs w:val="21"/>
        </w:rPr>
      </w:pPr>
      <w:r>
        <w:rPr>
          <w:rFonts w:hint="eastAsia" w:ascii="黑体" w:hAnsi="黑体" w:eastAsia="黑体" w:cs="宋体"/>
          <w:kern w:val="0"/>
          <w:szCs w:val="21"/>
        </w:rPr>
        <w:t>7.1.3.2</w:t>
      </w:r>
      <w:r>
        <w:rPr>
          <w:rFonts w:hint="eastAsia" w:ascii="宋体" w:hAnsi="宋体" w:cs="宋体"/>
          <w:kern w:val="0"/>
          <w:szCs w:val="21"/>
        </w:rPr>
        <w:t xml:space="preserve">  有实际防范需求时，由公安机关增加警犬防范。</w:t>
      </w:r>
    </w:p>
    <w:p>
      <w:pPr>
        <w:autoSpaceDE w:val="0"/>
        <w:autoSpaceDN w:val="0"/>
        <w:adjustRightInd w:val="0"/>
        <w:rPr>
          <w:rFonts w:ascii="宋体" w:hAnsi="宋体" w:cs="宋体"/>
          <w:kern w:val="0"/>
          <w:szCs w:val="21"/>
        </w:rPr>
      </w:pPr>
      <w:r>
        <w:rPr>
          <w:rFonts w:ascii="黑体" w:hAnsi="黑体" w:eastAsia="黑体" w:cs="宋体"/>
          <w:kern w:val="0"/>
          <w:szCs w:val="21"/>
        </w:rPr>
        <w:t>7.1.3.</w:t>
      </w:r>
      <w:r>
        <w:rPr>
          <w:rFonts w:hint="eastAsia" w:ascii="黑体" w:hAnsi="黑体" w:eastAsia="黑体" w:cs="宋体"/>
          <w:kern w:val="0"/>
          <w:szCs w:val="21"/>
        </w:rPr>
        <w:t>3</w:t>
      </w:r>
      <w:r>
        <w:rPr>
          <w:rFonts w:ascii="宋体" w:hAnsi="宋体" w:cs="宋体"/>
          <w:kern w:val="0"/>
          <w:szCs w:val="21"/>
        </w:rPr>
        <w:t xml:space="preserve">  车站的安保力量配备原则如下：</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a</w:t>
      </w:r>
      <w:r>
        <w:rPr>
          <w:rFonts w:ascii="宋体" w:hAnsi="宋体" w:cs="宋体"/>
          <w:kern w:val="0"/>
          <w:szCs w:val="21"/>
        </w:rPr>
        <w:t xml:space="preserve">） </w:t>
      </w:r>
      <w:r>
        <w:rPr>
          <w:rFonts w:hint="eastAsia" w:ascii="宋体" w:hAnsi="宋体" w:cs="宋体"/>
          <w:kern w:val="0"/>
          <w:szCs w:val="21"/>
        </w:rPr>
        <w:t>二级站在岗安保力量不得少于</w:t>
      </w:r>
      <w:r>
        <w:rPr>
          <w:rFonts w:ascii="宋体" w:hAnsi="宋体" w:cs="宋体"/>
          <w:kern w:val="0"/>
          <w:szCs w:val="21"/>
        </w:rPr>
        <w:t>1</w:t>
      </w:r>
      <w:r>
        <w:rPr>
          <w:rFonts w:hint="eastAsia" w:ascii="宋体" w:hAnsi="宋体" w:cs="宋体"/>
          <w:kern w:val="0"/>
          <w:szCs w:val="21"/>
        </w:rPr>
        <w:t>2</w:t>
      </w:r>
      <w:r>
        <w:rPr>
          <w:rFonts w:ascii="宋体" w:hAnsi="宋体" w:cs="宋体"/>
          <w:kern w:val="0"/>
          <w:szCs w:val="21"/>
        </w:rPr>
        <w:t>人，一级车站的安保力量的配备标准比二级站上升50%；</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b</w:t>
      </w:r>
      <w:r>
        <w:rPr>
          <w:rFonts w:ascii="宋体" w:hAnsi="宋体" w:cs="宋体"/>
          <w:kern w:val="0"/>
          <w:szCs w:val="21"/>
        </w:rPr>
        <w:t xml:space="preserve">） </w:t>
      </w:r>
      <w:r>
        <w:rPr>
          <w:rFonts w:hint="eastAsia" w:ascii="宋体" w:hAnsi="宋体" w:cs="宋体"/>
          <w:kern w:val="0"/>
          <w:szCs w:val="21"/>
        </w:rPr>
        <w:t>客流高峰期安保力量应相应增加；</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c</w:t>
      </w:r>
      <w:r>
        <w:rPr>
          <w:rFonts w:ascii="宋体" w:hAnsi="宋体" w:cs="宋体"/>
          <w:kern w:val="0"/>
          <w:szCs w:val="21"/>
        </w:rPr>
        <w:t xml:space="preserve">） </w:t>
      </w:r>
      <w:r>
        <w:rPr>
          <w:rFonts w:hint="eastAsia" w:ascii="宋体" w:hAnsi="宋体" w:cs="宋体"/>
          <w:kern w:val="0"/>
          <w:szCs w:val="21"/>
        </w:rPr>
        <w:t>客流低峰期可适当减少，但不得少于标配人数的</w:t>
      </w:r>
      <w:r>
        <w:rPr>
          <w:rFonts w:ascii="宋体" w:hAnsi="宋体" w:cs="宋体"/>
          <w:kern w:val="0"/>
          <w:szCs w:val="21"/>
        </w:rPr>
        <w:t>70%；</w:t>
      </w:r>
    </w:p>
    <w:p>
      <w:pPr>
        <w:autoSpaceDE w:val="0"/>
        <w:autoSpaceDN w:val="0"/>
        <w:adjustRightInd w:val="0"/>
        <w:ind w:left="840" w:leftChars="200" w:hanging="420" w:hangingChars="200"/>
        <w:rPr>
          <w:rFonts w:hAnsi="黑体" w:cs="宋体"/>
          <w:szCs w:val="21"/>
        </w:rPr>
      </w:pPr>
      <w:r>
        <w:rPr>
          <w:rFonts w:hint="eastAsia" w:ascii="宋体" w:hAnsi="宋体" w:cs="宋体"/>
          <w:kern w:val="0"/>
          <w:szCs w:val="21"/>
        </w:rPr>
        <w:t>d</w:t>
      </w:r>
      <w:r>
        <w:rPr>
          <w:rFonts w:ascii="宋体" w:hAnsi="宋体" w:cs="宋体"/>
          <w:kern w:val="0"/>
          <w:szCs w:val="21"/>
        </w:rPr>
        <w:t xml:space="preserve">） </w:t>
      </w:r>
      <w:r>
        <w:rPr>
          <w:rFonts w:hint="eastAsia" w:ascii="宋体" w:hAnsi="宋体" w:cs="宋体"/>
          <w:kern w:val="0"/>
          <w:szCs w:val="21"/>
        </w:rPr>
        <w:t>车站的安保力量可采用专兼职结合的方式。</w:t>
      </w:r>
    </w:p>
    <w:p>
      <w:pPr>
        <w:pStyle w:val="59"/>
        <w:spacing w:before="120" w:after="120"/>
        <w:rPr>
          <w:rFonts w:hAnsi="黑体" w:cs="宋体"/>
          <w:szCs w:val="21"/>
        </w:rPr>
      </w:pPr>
    </w:p>
    <w:p>
      <w:pPr>
        <w:pStyle w:val="59"/>
        <w:spacing w:before="120" w:after="120"/>
        <w:rPr>
          <w:rFonts w:hAnsi="黑体" w:cs="宋体"/>
          <w:szCs w:val="21"/>
        </w:rPr>
      </w:pPr>
    </w:p>
    <w:p>
      <w:pPr>
        <w:pStyle w:val="59"/>
        <w:spacing w:before="120" w:after="120"/>
        <w:rPr>
          <w:rFonts w:hAnsi="黑体"/>
        </w:rPr>
      </w:pPr>
      <w:r>
        <w:rPr>
          <w:rFonts w:hint="eastAsia" w:hAnsi="黑体" w:cs="宋体"/>
          <w:szCs w:val="21"/>
        </w:rPr>
        <w:t xml:space="preserve">表2  </w:t>
      </w:r>
      <w:r>
        <w:rPr>
          <w:rFonts w:hint="eastAsia" w:hAnsi="黑体"/>
        </w:rPr>
        <w:t>人防配置表</w:t>
      </w:r>
    </w:p>
    <w:tbl>
      <w:tblPr>
        <w:tblStyle w:val="12"/>
        <w:tblW w:w="9182" w:type="dxa"/>
        <w:jc w:val="center"/>
        <w:tblLayout w:type="fixed"/>
        <w:tblCellMar>
          <w:top w:w="0" w:type="dxa"/>
          <w:left w:w="108" w:type="dxa"/>
          <w:bottom w:w="0" w:type="dxa"/>
          <w:right w:w="108" w:type="dxa"/>
        </w:tblCellMar>
      </w:tblPr>
      <w:tblGrid>
        <w:gridCol w:w="710"/>
        <w:gridCol w:w="688"/>
        <w:gridCol w:w="1642"/>
        <w:gridCol w:w="3684"/>
        <w:gridCol w:w="1182"/>
        <w:gridCol w:w="1276"/>
      </w:tblGrid>
      <w:tr>
        <w:tblPrEx>
          <w:tblCellMar>
            <w:top w:w="0" w:type="dxa"/>
            <w:left w:w="108" w:type="dxa"/>
            <w:bottom w:w="0" w:type="dxa"/>
            <w:right w:w="108" w:type="dxa"/>
          </w:tblCellMar>
        </w:tblPrEx>
        <w:trPr>
          <w:cantSplit/>
          <w:trHeight w:val="293" w:hRule="atLeast"/>
          <w:jc w:val="center"/>
        </w:trPr>
        <w:tc>
          <w:tcPr>
            <w:tcW w:w="710" w:type="dxa"/>
            <w:vMerge w:val="restart"/>
            <w:tcBorders>
              <w:top w:val="single" w:color="auto" w:sz="12" w:space="0"/>
              <w:left w:val="single" w:color="auto" w:sz="12"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序号</w:t>
            </w:r>
          </w:p>
        </w:tc>
        <w:tc>
          <w:tcPr>
            <w:tcW w:w="2330" w:type="dxa"/>
            <w:gridSpan w:val="2"/>
            <w:vMerge w:val="restart"/>
            <w:tcBorders>
              <w:top w:val="single" w:color="auto" w:sz="12" w:space="0"/>
              <w:left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项目</w:t>
            </w:r>
          </w:p>
        </w:tc>
        <w:tc>
          <w:tcPr>
            <w:tcW w:w="3684" w:type="dxa"/>
            <w:vMerge w:val="restart"/>
            <w:tcBorders>
              <w:top w:val="single" w:color="auto" w:sz="12" w:space="0"/>
              <w:left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配设要求</w:t>
            </w:r>
          </w:p>
        </w:tc>
        <w:tc>
          <w:tcPr>
            <w:tcW w:w="2458" w:type="dxa"/>
            <w:gridSpan w:val="2"/>
            <w:tcBorders>
              <w:top w:val="single" w:color="auto" w:sz="12" w:space="0"/>
              <w:left w:val="single" w:color="auto" w:sz="4" w:space="0"/>
              <w:bottom w:val="single" w:color="auto" w:sz="4" w:space="0"/>
              <w:right w:val="single" w:color="auto" w:sz="12" w:space="0"/>
            </w:tcBorders>
            <w:vAlign w:val="center"/>
          </w:tcPr>
          <w:p>
            <w:pPr>
              <w:jc w:val="center"/>
              <w:rPr>
                <w:rFonts w:ascii="宋体" w:hAnsi="宋体"/>
                <w:kern w:val="0"/>
                <w:sz w:val="18"/>
                <w:szCs w:val="18"/>
              </w:rPr>
            </w:pPr>
            <w:r>
              <w:rPr>
                <w:rFonts w:hint="eastAsia" w:ascii="宋体" w:hAnsi="宋体" w:cs="宋体"/>
                <w:kern w:val="0"/>
                <w:sz w:val="18"/>
                <w:szCs w:val="21"/>
              </w:rPr>
              <w:t>重要部位等级的配置要求</w:t>
            </w:r>
          </w:p>
        </w:tc>
      </w:tr>
      <w:tr>
        <w:tblPrEx>
          <w:tblCellMar>
            <w:top w:w="0" w:type="dxa"/>
            <w:left w:w="108" w:type="dxa"/>
            <w:bottom w:w="0" w:type="dxa"/>
            <w:right w:w="108" w:type="dxa"/>
          </w:tblCellMar>
        </w:tblPrEx>
        <w:trPr>
          <w:cantSplit/>
          <w:trHeight w:val="293" w:hRule="atLeast"/>
          <w:jc w:val="center"/>
        </w:trPr>
        <w:tc>
          <w:tcPr>
            <w:tcW w:w="710" w:type="dxa"/>
            <w:vMerge w:val="continue"/>
            <w:tcBorders>
              <w:left w:val="single" w:color="auto" w:sz="12" w:space="0"/>
              <w:bottom w:val="single" w:color="auto" w:sz="12" w:space="0"/>
              <w:right w:val="single" w:color="auto" w:sz="4" w:space="0"/>
            </w:tcBorders>
            <w:vAlign w:val="center"/>
          </w:tcPr>
          <w:p>
            <w:pPr>
              <w:jc w:val="center"/>
              <w:rPr>
                <w:rFonts w:ascii="宋体" w:hAnsi="宋体"/>
                <w:sz w:val="18"/>
                <w:szCs w:val="18"/>
              </w:rPr>
            </w:pPr>
          </w:p>
        </w:tc>
        <w:tc>
          <w:tcPr>
            <w:tcW w:w="2330" w:type="dxa"/>
            <w:gridSpan w:val="2"/>
            <w:vMerge w:val="continue"/>
            <w:tcBorders>
              <w:left w:val="single" w:color="auto" w:sz="4" w:space="0"/>
              <w:bottom w:val="single" w:color="auto" w:sz="12" w:space="0"/>
              <w:right w:val="single" w:color="auto" w:sz="4" w:space="0"/>
            </w:tcBorders>
            <w:vAlign w:val="center"/>
          </w:tcPr>
          <w:p>
            <w:pPr>
              <w:jc w:val="center"/>
              <w:rPr>
                <w:rFonts w:ascii="宋体" w:hAnsi="宋体"/>
                <w:sz w:val="18"/>
                <w:szCs w:val="18"/>
              </w:rPr>
            </w:pPr>
          </w:p>
        </w:tc>
        <w:tc>
          <w:tcPr>
            <w:tcW w:w="3684" w:type="dxa"/>
            <w:vMerge w:val="continue"/>
            <w:tcBorders>
              <w:left w:val="single" w:color="auto" w:sz="4" w:space="0"/>
              <w:bottom w:val="single" w:color="auto" w:sz="12" w:space="0"/>
              <w:right w:val="single" w:color="auto" w:sz="4" w:space="0"/>
            </w:tcBorders>
            <w:vAlign w:val="center"/>
          </w:tcPr>
          <w:p>
            <w:pPr>
              <w:jc w:val="center"/>
              <w:rPr>
                <w:rFonts w:ascii="宋体" w:hAnsi="宋体"/>
                <w:sz w:val="18"/>
                <w:szCs w:val="18"/>
              </w:rPr>
            </w:pPr>
          </w:p>
        </w:tc>
        <w:tc>
          <w:tcPr>
            <w:tcW w:w="1182"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kern w:val="0"/>
                <w:sz w:val="18"/>
                <w:szCs w:val="18"/>
              </w:rPr>
            </w:pPr>
            <w:r>
              <w:rPr>
                <w:rFonts w:hint="eastAsia" w:ascii="宋体" w:hAnsi="宋体" w:cs="宋体"/>
                <w:kern w:val="0"/>
                <w:sz w:val="18"/>
                <w:szCs w:val="21"/>
              </w:rPr>
              <w:t>一级</w:t>
            </w:r>
          </w:p>
        </w:tc>
        <w:tc>
          <w:tcPr>
            <w:tcW w:w="1276" w:type="dxa"/>
            <w:tcBorders>
              <w:top w:val="single" w:color="auto" w:sz="4" w:space="0"/>
              <w:left w:val="single" w:color="auto" w:sz="4"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s="宋体"/>
                <w:kern w:val="0"/>
                <w:sz w:val="18"/>
                <w:szCs w:val="21"/>
              </w:rPr>
              <w:t>二级</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12"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sz w:val="18"/>
                <w:szCs w:val="18"/>
              </w:rPr>
              <w:t>1</w:t>
            </w:r>
          </w:p>
        </w:tc>
        <w:tc>
          <w:tcPr>
            <w:tcW w:w="2330" w:type="dxa"/>
            <w:gridSpan w:val="2"/>
            <w:tcBorders>
              <w:top w:val="single" w:color="auto" w:sz="12" w:space="0"/>
              <w:left w:val="single" w:color="auto" w:sz="4" w:space="0"/>
              <w:bottom w:val="single" w:color="auto" w:sz="4" w:space="0"/>
              <w:right w:val="single" w:color="auto" w:sz="4" w:space="0"/>
            </w:tcBorders>
          </w:tcPr>
          <w:p>
            <w:pPr>
              <w:jc w:val="center"/>
              <w:rPr>
                <w:rFonts w:ascii="宋体" w:hAnsi="宋体"/>
                <w:kern w:val="0"/>
                <w:sz w:val="18"/>
                <w:szCs w:val="18"/>
              </w:rPr>
            </w:pPr>
            <w:r>
              <w:rPr>
                <w:rFonts w:hint="eastAsia" w:ascii="宋体" w:hAnsi="宋体"/>
                <w:sz w:val="18"/>
                <w:szCs w:val="18"/>
              </w:rPr>
              <w:t>工作机构</w:t>
            </w:r>
          </w:p>
        </w:tc>
        <w:tc>
          <w:tcPr>
            <w:tcW w:w="3684" w:type="dxa"/>
            <w:tcBorders>
              <w:top w:val="single" w:color="auto" w:sz="12" w:space="0"/>
              <w:left w:val="single" w:color="auto" w:sz="4" w:space="0"/>
              <w:bottom w:val="single" w:color="auto" w:sz="4" w:space="0"/>
              <w:right w:val="single" w:color="auto" w:sz="4" w:space="0"/>
            </w:tcBorders>
          </w:tcPr>
          <w:p>
            <w:pPr>
              <w:widowControl/>
              <w:ind w:left="105" w:leftChars="50"/>
              <w:rPr>
                <w:rFonts w:ascii="宋体" w:hAnsi="宋体"/>
                <w:kern w:val="0"/>
                <w:sz w:val="18"/>
                <w:szCs w:val="18"/>
              </w:rPr>
            </w:pPr>
            <w:r>
              <w:rPr>
                <w:rFonts w:hint="eastAsia" w:ascii="宋体" w:hAnsi="宋体"/>
                <w:sz w:val="18"/>
                <w:szCs w:val="18"/>
              </w:rPr>
              <w:t>组织健全、分工明确、责任落实</w:t>
            </w:r>
          </w:p>
        </w:tc>
        <w:tc>
          <w:tcPr>
            <w:tcW w:w="2458" w:type="dxa"/>
            <w:gridSpan w:val="2"/>
            <w:tcBorders>
              <w:top w:val="single" w:color="auto" w:sz="12" w:space="0"/>
              <w:left w:val="single" w:color="auto" w:sz="4" w:space="0"/>
              <w:bottom w:val="single" w:color="auto" w:sz="4" w:space="0"/>
              <w:right w:val="single" w:color="auto" w:sz="12" w:space="0"/>
            </w:tcBorders>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sz w:val="18"/>
                <w:szCs w:val="18"/>
              </w:rPr>
              <w:t>2</w:t>
            </w:r>
          </w:p>
        </w:tc>
        <w:tc>
          <w:tcPr>
            <w:tcW w:w="2330"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sz w:val="18"/>
                <w:szCs w:val="18"/>
              </w:rPr>
              <w:t>责任领导</w:t>
            </w: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kern w:val="0"/>
                <w:sz w:val="18"/>
                <w:szCs w:val="18"/>
                <w:u w:val="single"/>
              </w:rPr>
            </w:pPr>
            <w:r>
              <w:rPr>
                <w:rFonts w:hint="eastAsia"/>
                <w:kern w:val="0"/>
                <w:sz w:val="18"/>
                <w:szCs w:val="18"/>
              </w:rPr>
              <w:t>主要负责人为第一责任人</w:t>
            </w:r>
          </w:p>
        </w:tc>
        <w:tc>
          <w:tcPr>
            <w:tcW w:w="2458" w:type="dxa"/>
            <w:gridSpan w:val="2"/>
            <w:tcBorders>
              <w:top w:val="single" w:color="auto" w:sz="4" w:space="0"/>
              <w:left w:val="single" w:color="auto" w:sz="4" w:space="0"/>
              <w:bottom w:val="single" w:color="auto" w:sz="4" w:space="0"/>
              <w:right w:val="single" w:color="auto" w:sz="12" w:space="0"/>
            </w:tcBorders>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sz w:val="18"/>
                <w:szCs w:val="18"/>
              </w:rPr>
              <w:t>3</w:t>
            </w:r>
          </w:p>
        </w:tc>
        <w:tc>
          <w:tcPr>
            <w:tcW w:w="2330"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sz w:val="18"/>
                <w:szCs w:val="18"/>
              </w:rPr>
              <w:t>责任部门</w:t>
            </w: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kern w:val="0"/>
                <w:sz w:val="18"/>
                <w:szCs w:val="18"/>
              </w:rPr>
            </w:pPr>
            <w:r>
              <w:rPr>
                <w:rFonts w:hint="eastAsia" w:ascii="宋体" w:hAnsi="宋体"/>
                <w:sz w:val="18"/>
                <w:szCs w:val="18"/>
              </w:rPr>
              <w:t>安保部门兼任或独立</w:t>
            </w:r>
          </w:p>
        </w:tc>
        <w:tc>
          <w:tcPr>
            <w:tcW w:w="2458" w:type="dxa"/>
            <w:gridSpan w:val="2"/>
            <w:tcBorders>
              <w:top w:val="single" w:color="auto" w:sz="4" w:space="0"/>
              <w:left w:val="single" w:color="auto" w:sz="4" w:space="0"/>
              <w:bottom w:val="single" w:color="auto" w:sz="4" w:space="0"/>
              <w:right w:val="single" w:color="auto" w:sz="12" w:space="0"/>
            </w:tcBorders>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4</w:t>
            </w:r>
          </w:p>
        </w:tc>
        <w:tc>
          <w:tcPr>
            <w:tcW w:w="233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联络员</w:t>
            </w: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kern w:val="0"/>
                <w:sz w:val="18"/>
                <w:szCs w:val="18"/>
              </w:rPr>
            </w:pPr>
            <w:r>
              <w:rPr>
                <w:rFonts w:hint="eastAsia" w:ascii="宋体" w:hAnsi="宋体"/>
                <w:sz w:val="18"/>
                <w:szCs w:val="18"/>
              </w:rPr>
              <w:t>指定联络员1名</w:t>
            </w:r>
          </w:p>
        </w:tc>
        <w:tc>
          <w:tcPr>
            <w:tcW w:w="2458" w:type="dxa"/>
            <w:gridSpan w:val="2"/>
            <w:tcBorders>
              <w:top w:val="single" w:color="auto" w:sz="4" w:space="0"/>
              <w:left w:val="single" w:color="auto" w:sz="4" w:space="0"/>
              <w:bottom w:val="single" w:color="auto" w:sz="4" w:space="0"/>
              <w:right w:val="single" w:color="auto" w:sz="12" w:space="0"/>
            </w:tcBorders>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5</w:t>
            </w:r>
          </w:p>
        </w:tc>
        <w:tc>
          <w:tcPr>
            <w:tcW w:w="68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安保力量</w:t>
            </w:r>
          </w:p>
        </w:tc>
        <w:tc>
          <w:tcPr>
            <w:tcW w:w="16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技防岗位</w:t>
            </w: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kern w:val="0"/>
                <w:sz w:val="18"/>
                <w:szCs w:val="18"/>
              </w:rPr>
              <w:t>重要技防系统设施</w:t>
            </w:r>
          </w:p>
        </w:tc>
        <w:tc>
          <w:tcPr>
            <w:tcW w:w="2458" w:type="dxa"/>
            <w:gridSpan w:val="2"/>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6</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16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固定岗位</w:t>
            </w: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车站安检区域</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高配</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sz w:val="18"/>
                <w:szCs w:val="18"/>
              </w:rPr>
              <w:t>7</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kern w:val="0"/>
                <w:sz w:val="18"/>
                <w:szCs w:val="18"/>
              </w:rPr>
            </w:pPr>
            <w:r>
              <w:rPr>
                <w:rFonts w:hint="eastAsia" w:ascii="宋体" w:hAnsi="宋体"/>
                <w:sz w:val="18"/>
                <w:szCs w:val="18"/>
              </w:rPr>
              <w:t>运营控制中心</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标配</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ascii="宋体" w:hAnsi="宋体"/>
                <w:kern w:val="0"/>
                <w:sz w:val="18"/>
                <w:szCs w:val="18"/>
              </w:rPr>
              <w:t>--</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sz w:val="18"/>
                <w:szCs w:val="18"/>
              </w:rPr>
              <w:t>8</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车辆段</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ascii="宋体" w:hAnsi="宋体"/>
                <w:sz w:val="18"/>
                <w:szCs w:val="18"/>
              </w:rPr>
              <w:t>--</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9</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停车场</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ascii="宋体" w:hAnsi="宋体"/>
                <w:sz w:val="18"/>
                <w:szCs w:val="18"/>
              </w:rPr>
              <w:t>--</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cs="宋体"/>
                <w:kern w:val="0"/>
                <w:sz w:val="18"/>
                <w:szCs w:val="18"/>
              </w:rPr>
              <w:t>10</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隧道口</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ascii="宋体" w:hAnsi="宋体"/>
                <w:sz w:val="18"/>
                <w:szCs w:val="18"/>
              </w:rPr>
              <w:t>--</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11</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主变电所（站）</w:t>
            </w:r>
          </w:p>
        </w:tc>
        <w:tc>
          <w:tcPr>
            <w:tcW w:w="11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标配</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ascii="宋体" w:hAnsi="宋体"/>
                <w:kern w:val="0"/>
                <w:sz w:val="18"/>
                <w:szCs w:val="18"/>
              </w:rPr>
              <w:t>--</w:t>
            </w:r>
          </w:p>
        </w:tc>
      </w:tr>
      <w:tr>
        <w:tblPrEx>
          <w:tblCellMar>
            <w:top w:w="0" w:type="dxa"/>
            <w:left w:w="108" w:type="dxa"/>
            <w:bottom w:w="0" w:type="dxa"/>
            <w:right w:w="108" w:type="dxa"/>
          </w:tblCellMar>
        </w:tblPrEx>
        <w:trPr>
          <w:cantSplit/>
          <w:trHeight w:val="193"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12</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车站控制室</w:t>
            </w:r>
          </w:p>
        </w:tc>
        <w:tc>
          <w:tcPr>
            <w:tcW w:w="2458" w:type="dxa"/>
            <w:gridSpan w:val="2"/>
            <w:tcBorders>
              <w:top w:val="single" w:color="auto" w:sz="4" w:space="0"/>
              <w:left w:val="single" w:color="auto" w:sz="4" w:space="0"/>
              <w:bottom w:val="single" w:color="auto" w:sz="4" w:space="0"/>
              <w:right w:val="single" w:color="auto" w:sz="12" w:space="0"/>
            </w:tcBorders>
          </w:tcPr>
          <w:p>
            <w:pPr>
              <w:widowControl/>
              <w:jc w:val="center"/>
              <w:rPr>
                <w:rFonts w:ascii="宋体" w:hAnsi="宋体"/>
                <w:kern w:val="0"/>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13</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巡查岗位</w:t>
            </w:r>
          </w:p>
        </w:tc>
        <w:tc>
          <w:tcPr>
            <w:tcW w:w="3684" w:type="dxa"/>
            <w:tcBorders>
              <w:top w:val="single" w:color="auto" w:sz="4" w:space="0"/>
              <w:left w:val="single" w:color="auto" w:sz="4" w:space="0"/>
              <w:bottom w:val="single" w:color="auto" w:sz="4" w:space="0"/>
              <w:right w:val="single" w:color="auto" w:sz="4" w:space="0"/>
            </w:tcBorders>
          </w:tcPr>
          <w:p>
            <w:pPr>
              <w:widowControl/>
              <w:tabs>
                <w:tab w:val="center" w:pos="2305"/>
              </w:tabs>
              <w:ind w:left="105" w:leftChars="50"/>
              <w:rPr>
                <w:rFonts w:ascii="宋体" w:hAnsi="宋体"/>
                <w:sz w:val="18"/>
                <w:szCs w:val="18"/>
              </w:rPr>
            </w:pPr>
            <w:r>
              <w:rPr>
                <w:rFonts w:ascii="宋体" w:hAnsi="宋体"/>
                <w:sz w:val="18"/>
                <w:szCs w:val="18"/>
              </w:rPr>
              <w:t>车站</w:t>
            </w:r>
          </w:p>
        </w:tc>
        <w:tc>
          <w:tcPr>
            <w:tcW w:w="2458" w:type="dxa"/>
            <w:gridSpan w:val="2"/>
            <w:tcBorders>
              <w:top w:val="single" w:color="auto" w:sz="4" w:space="0"/>
              <w:left w:val="single" w:color="auto" w:sz="4" w:space="0"/>
              <w:bottom w:val="single" w:color="auto" w:sz="4" w:space="0"/>
              <w:right w:val="single" w:color="auto" w:sz="12" w:space="0"/>
            </w:tcBorders>
            <w:vAlign w:val="center"/>
          </w:tcPr>
          <w:p>
            <w:pPr>
              <w:widowControl/>
              <w:tabs>
                <w:tab w:val="center" w:pos="2305"/>
              </w:tabs>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sz w:val="18"/>
                <w:szCs w:val="18"/>
              </w:rPr>
              <w:t>14</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left w:val="single" w:color="auto" w:sz="4" w:space="0"/>
              <w:right w:val="single" w:color="auto" w:sz="4" w:space="0"/>
            </w:tcBorders>
            <w:vAlign w:val="center"/>
          </w:tcPr>
          <w:p>
            <w:pPr>
              <w:widowControl/>
              <w:jc w:val="center"/>
              <w:rPr>
                <w:rFonts w:ascii="宋体" w:hAnsi="宋体"/>
                <w:kern w:val="0"/>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tabs>
                <w:tab w:val="center" w:pos="2305"/>
              </w:tabs>
              <w:ind w:left="105" w:leftChars="50"/>
              <w:rPr>
                <w:rFonts w:ascii="宋体" w:hAnsi="宋体"/>
                <w:kern w:val="0"/>
                <w:sz w:val="18"/>
                <w:szCs w:val="18"/>
              </w:rPr>
            </w:pPr>
            <w:r>
              <w:rPr>
                <w:rFonts w:hint="eastAsia" w:ascii="宋体" w:hAnsi="宋体"/>
                <w:sz w:val="18"/>
                <w:szCs w:val="18"/>
              </w:rPr>
              <w:t>风亭</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tabs>
                <w:tab w:val="center" w:pos="2305"/>
              </w:tabs>
              <w:jc w:val="center"/>
              <w:rPr>
                <w:rFonts w:ascii="宋体" w:hAnsi="宋体"/>
                <w:kern w:val="0"/>
                <w:sz w:val="18"/>
                <w:szCs w:val="18"/>
              </w:rPr>
            </w:pPr>
            <w:r>
              <w:rPr>
                <w:rFonts w:ascii="宋体" w:hAnsi="宋体"/>
                <w:kern w:val="0"/>
                <w:sz w:val="18"/>
                <w:szCs w:val="18"/>
              </w:rPr>
              <w:t>--</w:t>
            </w:r>
          </w:p>
        </w:tc>
        <w:tc>
          <w:tcPr>
            <w:tcW w:w="1276" w:type="dxa"/>
            <w:tcBorders>
              <w:top w:val="single" w:color="auto" w:sz="4" w:space="0"/>
              <w:left w:val="single" w:color="auto" w:sz="4" w:space="0"/>
              <w:bottom w:val="single" w:color="auto" w:sz="4" w:space="0"/>
              <w:right w:val="single" w:color="auto" w:sz="12" w:space="0"/>
            </w:tcBorders>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15</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运营列车车厢</w:t>
            </w:r>
          </w:p>
        </w:tc>
        <w:tc>
          <w:tcPr>
            <w:tcW w:w="11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kern w:val="0"/>
                <w:sz w:val="18"/>
                <w:szCs w:val="18"/>
              </w:rPr>
              <w:t>标配</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ascii="宋体" w:hAnsi="宋体"/>
                <w:kern w:val="0"/>
                <w:sz w:val="18"/>
                <w:szCs w:val="18"/>
              </w:rPr>
              <w:t>--</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sz w:val="18"/>
                <w:szCs w:val="18"/>
              </w:rPr>
            </w:pPr>
            <w:r>
              <w:rPr>
                <w:rFonts w:hint="eastAsia" w:ascii="宋体" w:hAnsi="宋体" w:cs="宋体"/>
                <w:kern w:val="0"/>
                <w:sz w:val="18"/>
                <w:szCs w:val="18"/>
              </w:rPr>
              <w:t>16</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642" w:type="dxa"/>
            <w:vMerge w:val="continue"/>
            <w:tcBorders>
              <w:left w:val="single" w:color="auto" w:sz="4" w:space="0"/>
              <w:right w:val="single" w:color="auto" w:sz="4" w:space="0"/>
            </w:tcBorders>
            <w:vAlign w:val="center"/>
          </w:tcPr>
          <w:p>
            <w:pPr>
              <w:widowControl/>
              <w:jc w:val="cente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pPr>
            <w:r>
              <w:rPr>
                <w:rFonts w:hint="eastAsia" w:ascii="宋体" w:hAnsi="宋体"/>
                <w:sz w:val="18"/>
                <w:szCs w:val="18"/>
              </w:rPr>
              <w:t>主变电所（站）</w:t>
            </w:r>
          </w:p>
        </w:tc>
        <w:tc>
          <w:tcPr>
            <w:tcW w:w="11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kern w:val="0"/>
                <w:sz w:val="18"/>
                <w:szCs w:val="18"/>
              </w:rPr>
              <w:t>标配</w:t>
            </w:r>
          </w:p>
        </w:tc>
        <w:tc>
          <w:tcPr>
            <w:tcW w:w="1276" w:type="dxa"/>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sz w:val="18"/>
                <w:szCs w:val="18"/>
              </w:rPr>
            </w:pPr>
            <w:r>
              <w:rPr>
                <w:rFonts w:ascii="宋体" w:hAnsi="宋体"/>
                <w:sz w:val="18"/>
                <w:szCs w:val="18"/>
              </w:rPr>
              <w:t>--</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sz w:val="18"/>
                <w:szCs w:val="18"/>
              </w:rPr>
            </w:pPr>
            <w:r>
              <w:rPr>
                <w:rFonts w:hint="eastAsia" w:ascii="宋体" w:hAnsi="宋体"/>
                <w:sz w:val="18"/>
                <w:szCs w:val="18"/>
              </w:rPr>
              <w:t>地面区间沿线</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ascii="宋体" w:hAnsi="宋体"/>
                <w:sz w:val="18"/>
                <w:szCs w:val="18"/>
              </w:rPr>
              <w:t>--</w:t>
            </w:r>
          </w:p>
        </w:tc>
        <w:tc>
          <w:tcPr>
            <w:tcW w:w="1276" w:type="dxa"/>
            <w:tcBorders>
              <w:top w:val="single" w:color="auto" w:sz="4" w:space="0"/>
              <w:left w:val="single" w:color="auto" w:sz="4" w:space="0"/>
              <w:bottom w:val="single" w:color="auto" w:sz="4" w:space="0"/>
              <w:right w:val="single" w:color="auto" w:sz="12" w:space="0"/>
            </w:tcBorders>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6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p>
        </w:tc>
        <w:tc>
          <w:tcPr>
            <w:tcW w:w="16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网管岗位</w:t>
            </w:r>
          </w:p>
        </w:tc>
        <w:tc>
          <w:tcPr>
            <w:tcW w:w="3684" w:type="dxa"/>
            <w:tcBorders>
              <w:top w:val="single" w:color="auto" w:sz="4" w:space="0"/>
              <w:left w:val="single" w:color="auto" w:sz="4" w:space="0"/>
              <w:bottom w:val="single" w:color="auto" w:sz="4" w:space="0"/>
              <w:right w:val="single" w:color="auto" w:sz="4" w:space="0"/>
            </w:tcBorders>
          </w:tcPr>
          <w:p>
            <w:pPr>
              <w:widowControl/>
              <w:ind w:left="105" w:leftChars="50"/>
              <w:rPr>
                <w:rFonts w:ascii="宋体" w:hAnsi="宋体"/>
                <w:kern w:val="0"/>
                <w:sz w:val="18"/>
                <w:szCs w:val="18"/>
              </w:rPr>
            </w:pPr>
            <w:r>
              <w:rPr>
                <w:rFonts w:hint="eastAsia" w:ascii="宋体" w:hAnsi="宋体"/>
                <w:sz w:val="18"/>
                <w:szCs w:val="18"/>
              </w:rPr>
              <w:t>网络安全维护</w:t>
            </w:r>
          </w:p>
        </w:tc>
        <w:tc>
          <w:tcPr>
            <w:tcW w:w="2458" w:type="dxa"/>
            <w:gridSpan w:val="2"/>
            <w:tcBorders>
              <w:top w:val="single" w:color="auto" w:sz="4" w:space="0"/>
              <w:left w:val="single" w:color="auto" w:sz="4" w:space="0"/>
              <w:bottom w:val="single" w:color="auto" w:sz="4" w:space="0"/>
              <w:right w:val="single" w:color="auto" w:sz="12" w:space="0"/>
            </w:tcBorders>
            <w:vAlign w:val="center"/>
          </w:tcPr>
          <w:p>
            <w:pPr>
              <w:widowControl/>
              <w:ind w:left="105" w:leftChars="50"/>
              <w:jc w:val="center"/>
              <w:rPr>
                <w:rFonts w:ascii="宋体" w:hAnsi="宋体"/>
                <w:kern w:val="0"/>
                <w:sz w:val="18"/>
                <w:szCs w:val="18"/>
              </w:rPr>
            </w:pPr>
            <w:r>
              <w:rPr>
                <w:rFonts w:hint="eastAsia" w:ascii="宋体" w:hAnsi="宋体"/>
                <w:kern w:val="0"/>
                <w:sz w:val="18"/>
                <w:szCs w:val="18"/>
              </w:rPr>
              <w:t>标配</w:t>
            </w:r>
          </w:p>
        </w:tc>
      </w:tr>
      <w:tr>
        <w:tblPrEx>
          <w:tblCellMar>
            <w:top w:w="0" w:type="dxa"/>
            <w:left w:w="108" w:type="dxa"/>
            <w:bottom w:w="0" w:type="dxa"/>
            <w:right w:w="108" w:type="dxa"/>
          </w:tblCellMar>
        </w:tblPrEx>
        <w:trPr>
          <w:cantSplit/>
          <w:trHeight w:val="20" w:hRule="atLeast"/>
          <w:jc w:val="center"/>
        </w:trPr>
        <w:tc>
          <w:tcPr>
            <w:tcW w:w="710" w:type="dxa"/>
            <w:tcBorders>
              <w:top w:val="single" w:color="auto" w:sz="4" w:space="0"/>
              <w:left w:val="single" w:color="auto" w:sz="12" w:space="0"/>
              <w:bottom w:val="single" w:color="auto" w:sz="12"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19</w:t>
            </w:r>
          </w:p>
        </w:tc>
        <w:tc>
          <w:tcPr>
            <w:tcW w:w="688" w:type="dxa"/>
            <w:vMerge w:val="continue"/>
            <w:tcBorders>
              <w:top w:val="single" w:color="auto" w:sz="4" w:space="0"/>
              <w:left w:val="single" w:color="auto" w:sz="4" w:space="0"/>
              <w:bottom w:val="single" w:color="auto" w:sz="12" w:space="0"/>
              <w:right w:val="single" w:color="auto" w:sz="4" w:space="0"/>
            </w:tcBorders>
            <w:vAlign w:val="center"/>
          </w:tcPr>
          <w:p>
            <w:pPr>
              <w:widowControl/>
              <w:jc w:val="center"/>
            </w:pPr>
          </w:p>
        </w:tc>
        <w:tc>
          <w:tcPr>
            <w:tcW w:w="1642" w:type="dxa"/>
            <w:tcBorders>
              <w:top w:val="single" w:color="auto" w:sz="4" w:space="0"/>
              <w:left w:val="single" w:color="auto" w:sz="4" w:space="0"/>
              <w:bottom w:val="single" w:color="auto" w:sz="12" w:space="0"/>
              <w:right w:val="single" w:color="auto" w:sz="4" w:space="0"/>
            </w:tcBorders>
            <w:vAlign w:val="center"/>
          </w:tcPr>
          <w:p>
            <w:pPr>
              <w:widowControl/>
              <w:jc w:val="center"/>
            </w:pPr>
            <w:r>
              <w:rPr>
                <w:rFonts w:hint="eastAsia" w:ascii="宋体" w:hAnsi="宋体"/>
                <w:sz w:val="18"/>
                <w:szCs w:val="18"/>
              </w:rPr>
              <w:t>机动岗位</w:t>
            </w:r>
          </w:p>
        </w:tc>
        <w:tc>
          <w:tcPr>
            <w:tcW w:w="3684" w:type="dxa"/>
            <w:tcBorders>
              <w:top w:val="single" w:color="auto" w:sz="4" w:space="0"/>
              <w:left w:val="single" w:color="auto" w:sz="4" w:space="0"/>
              <w:bottom w:val="single" w:color="auto" w:sz="12" w:space="0"/>
              <w:right w:val="single" w:color="auto" w:sz="4" w:space="0"/>
            </w:tcBorders>
          </w:tcPr>
          <w:p>
            <w:pPr>
              <w:widowControl/>
              <w:ind w:left="105" w:leftChars="50"/>
            </w:pPr>
            <w:r>
              <w:rPr>
                <w:rFonts w:hint="eastAsia" w:ascii="宋体" w:hAnsi="宋体"/>
                <w:sz w:val="18"/>
                <w:szCs w:val="18"/>
              </w:rPr>
              <w:t>备勤、周界</w:t>
            </w:r>
          </w:p>
        </w:tc>
        <w:tc>
          <w:tcPr>
            <w:tcW w:w="2458" w:type="dxa"/>
            <w:gridSpan w:val="2"/>
            <w:tcBorders>
              <w:top w:val="single" w:color="auto" w:sz="4" w:space="0"/>
              <w:left w:val="single" w:color="auto" w:sz="4" w:space="0"/>
              <w:bottom w:val="single" w:color="auto" w:sz="12" w:space="0"/>
              <w:right w:val="single" w:color="auto" w:sz="12" w:space="0"/>
            </w:tcBorders>
            <w:vAlign w:val="center"/>
          </w:tcPr>
          <w:p>
            <w:pPr>
              <w:widowControl/>
              <w:ind w:left="105" w:leftChars="50"/>
              <w:jc w:val="center"/>
              <w:rPr>
                <w:rFonts w:ascii="宋体" w:hAnsi="宋体"/>
                <w:sz w:val="18"/>
                <w:szCs w:val="18"/>
              </w:rPr>
            </w:pPr>
            <w:r>
              <w:rPr>
                <w:rFonts w:hint="eastAsia" w:ascii="宋体" w:hAnsi="宋体"/>
                <w:sz w:val="18"/>
                <w:szCs w:val="18"/>
              </w:rPr>
              <w:t>宜配</w:t>
            </w:r>
          </w:p>
        </w:tc>
      </w:tr>
    </w:tbl>
    <w:p>
      <w:pPr>
        <w:pStyle w:val="32"/>
        <w:numPr>
          <w:ilvl w:val="2"/>
          <w:numId w:val="2"/>
        </w:numPr>
        <w:spacing w:before="240" w:beforeLines="100" w:after="120"/>
        <w:ind w:hangingChars="343"/>
      </w:pPr>
      <w:bookmarkStart w:id="33" w:name="_Toc508637716"/>
      <w:bookmarkStart w:id="34" w:name="_Toc508637324"/>
      <w:r>
        <w:rPr>
          <w:rFonts w:hint="eastAsia"/>
        </w:rPr>
        <w:t>人防管理</w:t>
      </w:r>
      <w:bookmarkEnd w:id="33"/>
      <w:bookmarkEnd w:id="34"/>
    </w:p>
    <w:p>
      <w:pPr>
        <w:autoSpaceDE w:val="0"/>
        <w:autoSpaceDN w:val="0"/>
        <w:adjustRightInd w:val="0"/>
        <w:rPr>
          <w:rFonts w:ascii="宋体" w:hAnsi="宋体" w:cs="宋体"/>
          <w:kern w:val="0"/>
          <w:szCs w:val="21"/>
        </w:rPr>
      </w:pPr>
      <w:r>
        <w:rPr>
          <w:rFonts w:hint="eastAsia" w:ascii="黑体" w:hAnsi="黑体" w:eastAsia="黑体" w:cs="黑体"/>
          <w:kern w:val="0"/>
          <w:szCs w:val="21"/>
        </w:rPr>
        <w:t>7.1.4.1</w:t>
      </w:r>
      <w:r>
        <w:rPr>
          <w:rFonts w:hint="eastAsia" w:ascii="宋体" w:hAnsi="宋体" w:cs="宋体"/>
          <w:kern w:val="0"/>
          <w:szCs w:val="21"/>
        </w:rPr>
        <w:t xml:space="preserve">  运营单位应建立与反恐怖主义工作领导机构、公安机关及城市轨道交通运营主管部门的工作联系，定期报告反恐怖防范措施落实情况，互通信息、完善措施。发现可疑人员、违禁和管制物品应立即向公安机关报告，发现禁带物品或</w:t>
      </w:r>
      <w:r>
        <w:rPr>
          <w:rFonts w:ascii="宋体" w:hAnsi="宋体" w:cs="宋体"/>
          <w:kern w:val="0"/>
          <w:szCs w:val="21"/>
        </w:rPr>
        <w:t>限带物品</w:t>
      </w:r>
      <w:r>
        <w:rPr>
          <w:rFonts w:hint="eastAsia" w:ascii="宋体" w:hAnsi="宋体" w:cs="宋体"/>
          <w:kern w:val="0"/>
          <w:szCs w:val="21"/>
        </w:rPr>
        <w:t>超</w:t>
      </w:r>
      <w:r>
        <w:rPr>
          <w:rFonts w:ascii="宋体" w:hAnsi="宋体" w:cs="宋体"/>
          <w:kern w:val="0"/>
          <w:szCs w:val="21"/>
        </w:rPr>
        <w:t>量的</w:t>
      </w:r>
      <w:r>
        <w:rPr>
          <w:rFonts w:hint="eastAsia" w:ascii="宋体" w:hAnsi="宋体" w:cs="宋体"/>
          <w:kern w:val="0"/>
          <w:szCs w:val="21"/>
        </w:rPr>
        <w:t>，应劝阻其携带进站，发现其他违法犯罪行为，应当及时制止，并报告公安机关，同时采取措施保护现场。</w:t>
      </w:r>
    </w:p>
    <w:p>
      <w:pPr>
        <w:autoSpaceDE w:val="0"/>
        <w:autoSpaceDN w:val="0"/>
        <w:adjustRightInd w:val="0"/>
        <w:jc w:val="left"/>
        <w:rPr>
          <w:rFonts w:ascii="宋体" w:hAnsi="宋体" w:cs="宋体"/>
          <w:kern w:val="0"/>
          <w:szCs w:val="21"/>
        </w:rPr>
      </w:pPr>
      <w:r>
        <w:rPr>
          <w:rFonts w:hint="eastAsia" w:ascii="黑体" w:hAnsi="黑体" w:eastAsia="黑体" w:cs="黑体"/>
          <w:kern w:val="0"/>
          <w:szCs w:val="21"/>
        </w:rPr>
        <w:t>7.1.4.2</w:t>
      </w:r>
      <w:r>
        <w:rPr>
          <w:rFonts w:hint="eastAsia" w:ascii="宋体" w:hAnsi="宋体" w:cs="宋体"/>
          <w:kern w:val="0"/>
          <w:szCs w:val="21"/>
        </w:rPr>
        <w:t xml:space="preserve">  运营单位</w:t>
      </w:r>
      <w:r>
        <w:rPr>
          <w:rFonts w:hint="eastAsia"/>
        </w:rPr>
        <w:t>应</w:t>
      </w:r>
      <w:r>
        <w:rPr>
          <w:rFonts w:hint="eastAsia" w:ascii="宋体" w:hAnsi="宋体" w:cs="宋体"/>
          <w:kern w:val="0"/>
          <w:szCs w:val="21"/>
        </w:rPr>
        <w:t>加强人防管理：</w:t>
      </w:r>
    </w:p>
    <w:p>
      <w:pPr>
        <w:autoSpaceDE w:val="0"/>
        <w:autoSpaceDN w:val="0"/>
        <w:adjustRightInd w:val="0"/>
        <w:ind w:left="840" w:leftChars="200" w:hanging="420" w:hangingChars="200"/>
        <w:jc w:val="left"/>
        <w:rPr>
          <w:rFonts w:ascii="宋体" w:hAnsi="宋体" w:cs="宋体"/>
          <w:kern w:val="0"/>
          <w:szCs w:val="21"/>
        </w:rPr>
      </w:pPr>
      <w:r>
        <w:rPr>
          <w:rFonts w:hint="eastAsia" w:ascii="宋体" w:hAnsi="宋体" w:cs="宋体"/>
          <w:kern w:val="0"/>
          <w:szCs w:val="21"/>
        </w:rPr>
        <w:t>a） 加强反恐怖防范教育宣传、开展应急技能训练和应急处突演练，提升人防技能；</w:t>
      </w:r>
    </w:p>
    <w:p>
      <w:pPr>
        <w:autoSpaceDE w:val="0"/>
        <w:autoSpaceDN w:val="0"/>
        <w:adjustRightInd w:val="0"/>
        <w:ind w:left="840" w:leftChars="200" w:hanging="420" w:hangingChars="200"/>
        <w:jc w:val="left"/>
        <w:rPr>
          <w:rFonts w:ascii="宋体" w:hAnsi="宋体" w:cs="宋体"/>
          <w:kern w:val="0"/>
          <w:szCs w:val="21"/>
        </w:rPr>
      </w:pPr>
      <w:r>
        <w:rPr>
          <w:rFonts w:hint="eastAsia" w:ascii="宋体" w:hAnsi="宋体" w:cs="宋体"/>
          <w:kern w:val="0"/>
          <w:szCs w:val="21"/>
        </w:rPr>
        <w:t>b） 开展重要岗位人员背景审查，建立人员档案，并向公安机关备案，确保用人安全；</w:t>
      </w:r>
    </w:p>
    <w:p>
      <w:pPr>
        <w:autoSpaceDE w:val="0"/>
        <w:autoSpaceDN w:val="0"/>
        <w:adjustRightInd w:val="0"/>
        <w:ind w:left="840" w:leftChars="200" w:hanging="420" w:hangingChars="200"/>
        <w:jc w:val="left"/>
        <w:rPr>
          <w:rFonts w:ascii="宋体" w:hAnsi="宋体" w:cs="宋体"/>
          <w:kern w:val="0"/>
          <w:szCs w:val="21"/>
        </w:rPr>
      </w:pPr>
      <w:r>
        <w:rPr>
          <w:rFonts w:hint="eastAsia" w:ascii="宋体" w:hAnsi="宋体" w:cs="宋体"/>
          <w:kern w:val="0"/>
          <w:szCs w:val="21"/>
        </w:rPr>
        <w:t>c） 加强门卫与寄递物品管理、开展巡查与安检、技防系统的值守监看和运维，确保人防职责落实；</w:t>
      </w:r>
    </w:p>
    <w:p>
      <w:pPr>
        <w:autoSpaceDE w:val="0"/>
        <w:autoSpaceDN w:val="0"/>
        <w:adjustRightInd w:val="0"/>
        <w:ind w:left="840" w:leftChars="200" w:hanging="420" w:hangingChars="200"/>
        <w:jc w:val="left"/>
        <w:rPr>
          <w:rFonts w:ascii="宋体" w:hAnsi="宋体" w:cs="宋体"/>
          <w:kern w:val="0"/>
          <w:szCs w:val="21"/>
        </w:rPr>
      </w:pPr>
      <w:r>
        <w:rPr>
          <w:rFonts w:hint="eastAsia" w:ascii="宋体" w:hAnsi="宋体" w:cs="宋体"/>
          <w:kern w:val="0"/>
          <w:szCs w:val="21"/>
        </w:rPr>
        <w:t>d） 加强检查督导，开展制度体系实施与改进，提高人防效率；</w:t>
      </w:r>
    </w:p>
    <w:p>
      <w:pPr>
        <w:pStyle w:val="43"/>
        <w:ind w:left="840" w:leftChars="200" w:hanging="420" w:hangingChars="200"/>
        <w:rPr>
          <w:rFonts w:hAnsi="宋体" w:cs="宋体"/>
          <w:szCs w:val="21"/>
        </w:rPr>
      </w:pPr>
      <w:r>
        <w:rPr>
          <w:rFonts w:hint="eastAsia"/>
        </w:rPr>
        <w:t xml:space="preserve">e） </w:t>
      </w:r>
      <w:r>
        <w:rPr>
          <w:rFonts w:hint="eastAsia" w:hAnsi="宋体" w:cs="宋体"/>
          <w:szCs w:val="21"/>
        </w:rPr>
        <w:t>运营单位负责领导、责任部门负责人应签订反恐怖防范目标责任书，重要岗位的从业人员应签订相应的反恐怖防范承诺书。</w:t>
      </w:r>
    </w:p>
    <w:p>
      <w:pPr>
        <w:autoSpaceDE w:val="0"/>
        <w:autoSpaceDN w:val="0"/>
        <w:adjustRightInd w:val="0"/>
        <w:jc w:val="left"/>
        <w:rPr>
          <w:rFonts w:ascii="宋体" w:hAnsi="宋体" w:cs="宋体"/>
          <w:kern w:val="0"/>
          <w:szCs w:val="21"/>
        </w:rPr>
      </w:pPr>
      <w:r>
        <w:rPr>
          <w:rFonts w:hint="eastAsia" w:ascii="黑体" w:hAnsi="黑体" w:eastAsia="黑体" w:cs="黑体"/>
          <w:kern w:val="0"/>
          <w:szCs w:val="21"/>
        </w:rPr>
        <w:t>7.1.4.3</w:t>
      </w:r>
      <w:r>
        <w:rPr>
          <w:rFonts w:hint="eastAsia" w:ascii="宋体" w:hAnsi="宋体" w:cs="宋体"/>
          <w:kern w:val="0"/>
          <w:szCs w:val="21"/>
        </w:rPr>
        <w:t xml:space="preserve">  运营单位应指定专职联络员，联络员应确保24</w:t>
      </w:r>
      <w:r>
        <w:rPr>
          <w:kern w:val="0"/>
          <w:szCs w:val="20"/>
        </w:rPr>
        <w:t xml:space="preserve"> </w:t>
      </w:r>
      <w:r>
        <w:rPr>
          <w:rFonts w:hint="eastAsia" w:ascii="宋体" w:hAnsi="宋体" w:cs="宋体"/>
          <w:kern w:val="0"/>
          <w:szCs w:val="21"/>
        </w:rPr>
        <w:t>h通信畅通。联络员的配置和变更，应及时向城市轨道交通运营主管部门、管辖的公安机关和反恐怖主义工作领导机构的办事机构备案。</w:t>
      </w:r>
    </w:p>
    <w:p>
      <w:pPr>
        <w:pStyle w:val="32"/>
        <w:spacing w:before="120" w:after="120"/>
        <w:ind w:left="0"/>
      </w:pPr>
      <w:bookmarkStart w:id="35" w:name="_Toc508637325"/>
      <w:bookmarkStart w:id="36" w:name="_Toc508637717"/>
      <w:r>
        <w:rPr>
          <w:rFonts w:hint="eastAsia"/>
        </w:rPr>
        <w:t>7.1.5  安保力量要求</w:t>
      </w:r>
      <w:bookmarkEnd w:id="35"/>
      <w:bookmarkEnd w:id="36"/>
    </w:p>
    <w:p>
      <w:pPr>
        <w:autoSpaceDE w:val="0"/>
        <w:autoSpaceDN w:val="0"/>
        <w:adjustRightInd w:val="0"/>
        <w:ind w:left="425"/>
        <w:jc w:val="left"/>
        <w:rPr>
          <w:rFonts w:ascii="宋体" w:hAnsi="宋体" w:cs="宋体"/>
          <w:kern w:val="0"/>
          <w:szCs w:val="21"/>
        </w:rPr>
      </w:pPr>
      <w:r>
        <w:rPr>
          <w:rFonts w:hint="eastAsia" w:ascii="宋体" w:hAnsi="宋体" w:cs="宋体"/>
          <w:kern w:val="0"/>
          <w:szCs w:val="21"/>
        </w:rPr>
        <w:t>反恐怖安保力量应符合DB4401/T 10.1—2018中7.1.5的要求，并应符合以下要求：</w:t>
      </w:r>
    </w:p>
    <w:p>
      <w:pPr>
        <w:autoSpaceDE w:val="0"/>
        <w:autoSpaceDN w:val="0"/>
        <w:adjustRightInd w:val="0"/>
        <w:ind w:left="840" w:leftChars="200" w:hanging="420" w:hangingChars="200"/>
        <w:jc w:val="left"/>
        <w:rPr>
          <w:rFonts w:ascii="宋体" w:hAnsi="宋体" w:cs="宋体"/>
          <w:kern w:val="0"/>
          <w:szCs w:val="21"/>
        </w:rPr>
      </w:pPr>
      <w:r>
        <w:rPr>
          <w:rFonts w:hint="eastAsia" w:ascii="宋体" w:hAnsi="宋体" w:cs="宋体"/>
          <w:kern w:val="0"/>
          <w:szCs w:val="21"/>
        </w:rPr>
        <w:t>a） 反恐怖防范专（兼）职工作人员应熟悉城市轨道交通车辆段、停车场、车站等</w:t>
      </w:r>
      <w:r>
        <w:rPr>
          <w:rFonts w:hint="eastAsia"/>
        </w:rPr>
        <w:t>重要部位</w:t>
      </w:r>
      <w:r>
        <w:rPr>
          <w:rFonts w:hint="eastAsia" w:ascii="宋体" w:hAnsi="宋体" w:cs="宋体"/>
          <w:kern w:val="0"/>
          <w:szCs w:val="21"/>
        </w:rPr>
        <w:t>的地理环境和主要设施布局，熟悉消防通道和各类疏散途径；</w:t>
      </w:r>
    </w:p>
    <w:p>
      <w:pPr>
        <w:autoSpaceDE w:val="0"/>
        <w:autoSpaceDN w:val="0"/>
        <w:adjustRightInd w:val="0"/>
        <w:ind w:left="840" w:leftChars="200" w:hanging="420" w:hangingChars="200"/>
        <w:jc w:val="left"/>
        <w:rPr>
          <w:rFonts w:ascii="宋体" w:hAnsi="宋体" w:cs="宋体"/>
          <w:kern w:val="0"/>
          <w:szCs w:val="21"/>
        </w:rPr>
      </w:pPr>
      <w:r>
        <w:rPr>
          <w:rFonts w:hint="eastAsia" w:ascii="宋体" w:hAnsi="宋体" w:cs="宋体"/>
          <w:kern w:val="0"/>
          <w:szCs w:val="21"/>
        </w:rPr>
        <w:t>b)</w:t>
      </w:r>
      <w:r>
        <w:rPr>
          <w:rFonts w:hint="eastAsia" w:ascii="宋体" w:hAnsi="宋体" w:cs="宋体"/>
          <w:kern w:val="0"/>
          <w:szCs w:val="21"/>
        </w:rPr>
        <w:tab/>
      </w:r>
      <w:r>
        <w:rPr>
          <w:rFonts w:hint="eastAsia" w:ascii="宋体" w:hAnsi="宋体" w:cs="宋体"/>
          <w:kern w:val="0"/>
          <w:szCs w:val="21"/>
        </w:rPr>
        <w:t>积极应对城市轨道交通相关涉恐突发事件，配合反恐怖主义工作领导机构及城市轨道交通运营主管部门开展应急处置工作。</w:t>
      </w:r>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37" w:name="_Toc508637718"/>
      <w:r>
        <w:rPr>
          <w:rFonts w:hint="eastAsia" w:ascii="黑体" w:hAnsi="黑体" w:eastAsia="黑体" w:cs="宋体"/>
          <w:kern w:val="0"/>
          <w:szCs w:val="21"/>
        </w:rPr>
        <w:t>7.2  物防</w:t>
      </w:r>
      <w:bookmarkEnd w:id="37"/>
    </w:p>
    <w:p>
      <w:pPr>
        <w:pStyle w:val="32"/>
        <w:spacing w:before="120" w:after="120"/>
        <w:ind w:left="0"/>
      </w:pPr>
      <w:bookmarkStart w:id="38" w:name="_Toc508637719"/>
      <w:bookmarkStart w:id="39" w:name="_Toc508637327"/>
      <w:r>
        <w:rPr>
          <w:rFonts w:hint="eastAsia"/>
        </w:rPr>
        <w:t>7.2.1  配置原则</w:t>
      </w:r>
      <w:bookmarkEnd w:id="38"/>
      <w:bookmarkEnd w:id="39"/>
    </w:p>
    <w:p>
      <w:pPr>
        <w:autoSpaceDE w:val="0"/>
        <w:autoSpaceDN w:val="0"/>
        <w:adjustRightInd w:val="0"/>
        <w:jc w:val="left"/>
        <w:rPr>
          <w:rFonts w:ascii="宋体" w:hAnsi="宋体" w:cs="宋体"/>
          <w:kern w:val="0"/>
          <w:szCs w:val="21"/>
        </w:rPr>
      </w:pPr>
      <w:r>
        <w:rPr>
          <w:rFonts w:hint="eastAsia" w:ascii="黑体" w:hAnsi="黑体" w:eastAsia="黑体" w:cs="黑体"/>
          <w:kern w:val="0"/>
          <w:szCs w:val="21"/>
        </w:rPr>
        <w:t>7.2.1.1</w:t>
      </w:r>
      <w:r>
        <w:rPr>
          <w:rFonts w:hint="eastAsia" w:ascii="宋体" w:hAnsi="宋体" w:cs="宋体"/>
          <w:kern w:val="0"/>
          <w:szCs w:val="21"/>
        </w:rPr>
        <w:t>　应符合国家、省、市的相关法律法规、规章及有关标准对工程建设的要求。</w:t>
      </w:r>
    </w:p>
    <w:p>
      <w:pPr>
        <w:autoSpaceDE w:val="0"/>
        <w:autoSpaceDN w:val="0"/>
        <w:adjustRightInd w:val="0"/>
        <w:jc w:val="left"/>
        <w:rPr>
          <w:rFonts w:ascii="宋体" w:hAnsi="宋体" w:cs="宋体"/>
          <w:kern w:val="0"/>
          <w:szCs w:val="21"/>
        </w:rPr>
      </w:pPr>
      <w:r>
        <w:rPr>
          <w:rFonts w:hint="eastAsia" w:ascii="黑体" w:hAnsi="黑体" w:eastAsia="黑体" w:cs="黑体"/>
          <w:kern w:val="0"/>
          <w:szCs w:val="21"/>
        </w:rPr>
        <w:t>7.2.1.2</w:t>
      </w:r>
      <w:r>
        <w:rPr>
          <w:rFonts w:hint="eastAsia" w:ascii="宋体" w:hAnsi="宋体" w:cs="宋体"/>
          <w:kern w:val="0"/>
          <w:szCs w:val="21"/>
        </w:rPr>
        <w:t>　应纳入城市轨道建设工程建设总体规划，并应同步设计、同步建设、同步运行。</w:t>
      </w:r>
    </w:p>
    <w:p>
      <w:pPr>
        <w:autoSpaceDE w:val="0"/>
        <w:autoSpaceDN w:val="0"/>
        <w:adjustRightInd w:val="0"/>
        <w:jc w:val="left"/>
        <w:rPr>
          <w:rFonts w:ascii="宋体" w:hAnsi="宋体" w:cs="宋体"/>
          <w:kern w:val="0"/>
          <w:szCs w:val="21"/>
        </w:rPr>
      </w:pPr>
      <w:r>
        <w:rPr>
          <w:rFonts w:ascii="黑体" w:hAnsi="黑体" w:eastAsia="黑体" w:cs="黑体"/>
          <w:kern w:val="0"/>
          <w:szCs w:val="21"/>
        </w:rPr>
        <w:t>7.2.1.3</w:t>
      </w:r>
      <w:r>
        <w:rPr>
          <w:rFonts w:hint="eastAsia" w:ascii="宋体" w:hAnsi="宋体" w:cs="宋体"/>
          <w:kern w:val="0"/>
          <w:szCs w:val="21"/>
        </w:rPr>
        <w:t>　使用的设备和设施应符合相关标准要求，并经检验或认证合格。</w:t>
      </w:r>
    </w:p>
    <w:p>
      <w:pPr>
        <w:pStyle w:val="32"/>
        <w:spacing w:before="120" w:after="120"/>
        <w:ind w:left="0"/>
      </w:pPr>
      <w:bookmarkStart w:id="40" w:name="_Toc508637328"/>
      <w:bookmarkStart w:id="41" w:name="_Toc508637720"/>
      <w:r>
        <w:rPr>
          <w:rFonts w:hint="eastAsia"/>
        </w:rPr>
        <w:t>7.2.2  物防组成</w:t>
      </w:r>
      <w:bookmarkEnd w:id="40"/>
      <w:bookmarkEnd w:id="41"/>
    </w:p>
    <w:p>
      <w:pPr>
        <w:autoSpaceDE w:val="0"/>
        <w:autoSpaceDN w:val="0"/>
        <w:adjustRightInd w:val="0"/>
        <w:spacing w:before="120" w:after="120"/>
        <w:ind w:firstLine="420" w:firstLineChars="200"/>
        <w:rPr>
          <w:rFonts w:ascii="宋体" w:hAnsi="宋体" w:cs="宋体"/>
          <w:kern w:val="0"/>
          <w:szCs w:val="21"/>
        </w:rPr>
      </w:pPr>
      <w:bookmarkStart w:id="42" w:name="_Toc508637721"/>
      <w:bookmarkStart w:id="43" w:name="_Toc508637329"/>
      <w:r>
        <w:rPr>
          <w:rFonts w:hint="eastAsia" w:ascii="宋体" w:hAnsi="宋体" w:cs="宋体"/>
          <w:kern w:val="0"/>
          <w:szCs w:val="21"/>
        </w:rPr>
        <w:t>重点目标物防包括实体防护设施、个人应急防护装备、公共应急防护装备及设施等。</w:t>
      </w:r>
      <w:bookmarkEnd w:id="42"/>
      <w:bookmarkEnd w:id="43"/>
    </w:p>
    <w:p>
      <w:pPr>
        <w:pStyle w:val="32"/>
        <w:spacing w:before="120" w:after="120"/>
        <w:ind w:left="0"/>
      </w:pPr>
      <w:bookmarkStart w:id="44" w:name="_Toc508637330"/>
      <w:bookmarkStart w:id="45" w:name="_Toc508637722"/>
      <w:r>
        <w:rPr>
          <w:rFonts w:hint="eastAsia"/>
        </w:rPr>
        <w:t>7.2.3  物防配置</w:t>
      </w:r>
      <w:bookmarkEnd w:id="44"/>
      <w:bookmarkEnd w:id="45"/>
    </w:p>
    <w:p>
      <w:pPr>
        <w:autoSpaceDE w:val="0"/>
        <w:autoSpaceDN w:val="0"/>
        <w:adjustRightInd w:val="0"/>
        <w:ind w:firstLine="420" w:firstLineChars="200"/>
        <w:jc w:val="left"/>
        <w:rPr>
          <w:rFonts w:ascii="宋体" w:hAnsi="宋体" w:cs="宋体"/>
          <w:kern w:val="0"/>
          <w:szCs w:val="21"/>
        </w:rPr>
      </w:pPr>
      <w:r>
        <w:rPr>
          <w:rFonts w:hint="eastAsia" w:ascii="宋体" w:hAnsi="宋体" w:cs="宋体"/>
          <w:kern w:val="0"/>
          <w:szCs w:val="21"/>
        </w:rPr>
        <w:t>城市轨道交通反恐怖防范重点部位应按照表3的规定进行物防配置，物防配置的要求分为高配、标配和宜配三类进行配置：</w:t>
      </w:r>
    </w:p>
    <w:p>
      <w:pPr>
        <w:autoSpaceDE w:val="0"/>
        <w:autoSpaceDN w:val="0"/>
        <w:adjustRightInd w:val="0"/>
        <w:ind w:firstLine="420" w:firstLineChars="200"/>
        <w:jc w:val="left"/>
        <w:rPr>
          <w:rFonts w:ascii="宋体" w:hAnsi="宋体" w:cs="宋体"/>
          <w:kern w:val="0"/>
          <w:szCs w:val="21"/>
        </w:rPr>
      </w:pPr>
      <w:r>
        <w:rPr>
          <w:rFonts w:hint="eastAsia" w:ascii="宋体" w:hAnsi="宋体" w:cs="宋体"/>
          <w:kern w:val="0"/>
          <w:szCs w:val="21"/>
        </w:rPr>
        <w:t xml:space="preserve">a） 高配：高指标、高要求进行配置； </w:t>
      </w:r>
    </w:p>
    <w:p>
      <w:pPr>
        <w:autoSpaceDE w:val="0"/>
        <w:autoSpaceDN w:val="0"/>
        <w:adjustRightInd w:val="0"/>
        <w:ind w:firstLine="420" w:firstLineChars="200"/>
        <w:jc w:val="left"/>
        <w:rPr>
          <w:rFonts w:ascii="宋体" w:hAnsi="宋体" w:cs="宋体"/>
          <w:kern w:val="0"/>
          <w:szCs w:val="21"/>
        </w:rPr>
      </w:pPr>
      <w:r>
        <w:rPr>
          <w:rFonts w:hint="eastAsia" w:ascii="宋体" w:hAnsi="宋体" w:cs="宋体"/>
          <w:kern w:val="0"/>
          <w:szCs w:val="21"/>
        </w:rPr>
        <w:t>b） 标配：正常指标配置；</w:t>
      </w:r>
    </w:p>
    <w:p>
      <w:pPr>
        <w:autoSpaceDE w:val="0"/>
        <w:autoSpaceDN w:val="0"/>
        <w:adjustRightInd w:val="0"/>
        <w:ind w:firstLine="420" w:firstLineChars="200"/>
        <w:jc w:val="left"/>
        <w:rPr>
          <w:rFonts w:ascii="宋体" w:hAnsi="宋体" w:cs="宋体"/>
          <w:kern w:val="0"/>
          <w:szCs w:val="21"/>
        </w:rPr>
      </w:pPr>
      <w:r>
        <w:rPr>
          <w:rFonts w:hint="eastAsia" w:ascii="宋体" w:hAnsi="宋体" w:cs="宋体"/>
          <w:kern w:val="0"/>
          <w:szCs w:val="21"/>
        </w:rPr>
        <w:t>c） 宜配：根据实际防范需求配置即可。</w:t>
      </w:r>
    </w:p>
    <w:p>
      <w:pPr>
        <w:autoSpaceDE w:val="0"/>
        <w:autoSpaceDN w:val="0"/>
        <w:adjustRightInd w:val="0"/>
        <w:spacing w:before="120" w:beforeLines="50" w:after="120" w:afterLines="50"/>
        <w:jc w:val="center"/>
        <w:rPr>
          <w:rFonts w:ascii="黑体" w:hAnsi="黑体" w:eastAsia="黑体"/>
          <w:kern w:val="0"/>
          <w:szCs w:val="21"/>
        </w:rPr>
      </w:pPr>
      <w:r>
        <w:rPr>
          <w:rFonts w:hint="eastAsia" w:ascii="黑体" w:hAnsi="黑体" w:eastAsia="黑体"/>
          <w:kern w:val="0"/>
          <w:szCs w:val="21"/>
        </w:rPr>
        <w:t>表3  物防配置表</w:t>
      </w:r>
    </w:p>
    <w:tbl>
      <w:tblPr>
        <w:tblStyle w:val="12"/>
        <w:tblW w:w="9683" w:type="dxa"/>
        <w:jc w:val="center"/>
        <w:tblLayout w:type="fixed"/>
        <w:tblCellMar>
          <w:top w:w="0" w:type="dxa"/>
          <w:left w:w="108" w:type="dxa"/>
          <w:bottom w:w="0" w:type="dxa"/>
          <w:right w:w="108" w:type="dxa"/>
        </w:tblCellMar>
      </w:tblPr>
      <w:tblGrid>
        <w:gridCol w:w="853"/>
        <w:gridCol w:w="658"/>
        <w:gridCol w:w="1917"/>
        <w:gridCol w:w="4050"/>
        <w:gridCol w:w="1075"/>
        <w:gridCol w:w="1130"/>
      </w:tblGrid>
      <w:tr>
        <w:tblPrEx>
          <w:tblCellMar>
            <w:top w:w="0" w:type="dxa"/>
            <w:left w:w="108" w:type="dxa"/>
            <w:bottom w:w="0" w:type="dxa"/>
            <w:right w:w="108" w:type="dxa"/>
          </w:tblCellMar>
        </w:tblPrEx>
        <w:trPr>
          <w:trHeight w:val="228" w:hRule="atLeast"/>
          <w:jc w:val="center"/>
        </w:trPr>
        <w:tc>
          <w:tcPr>
            <w:tcW w:w="853" w:type="dxa"/>
            <w:vMerge w:val="restart"/>
            <w:tcBorders>
              <w:top w:val="single" w:color="auto" w:sz="12" w:space="0"/>
              <w:left w:val="single" w:color="auto" w:sz="12" w:space="0"/>
              <w:right w:val="single" w:color="auto" w:sz="4" w:space="0"/>
            </w:tcBorders>
            <w:vAlign w:val="center"/>
          </w:tcPr>
          <w:p>
            <w:pPr>
              <w:widowControl/>
              <w:jc w:val="center"/>
              <w:rPr>
                <w:kern w:val="0"/>
                <w:sz w:val="18"/>
                <w:szCs w:val="18"/>
              </w:rPr>
            </w:pPr>
            <w:r>
              <w:rPr>
                <w:kern w:val="0"/>
                <w:sz w:val="18"/>
                <w:szCs w:val="18"/>
              </w:rPr>
              <w:t>序号</w:t>
            </w:r>
          </w:p>
        </w:tc>
        <w:tc>
          <w:tcPr>
            <w:tcW w:w="2575" w:type="dxa"/>
            <w:gridSpan w:val="2"/>
            <w:vMerge w:val="restart"/>
            <w:tcBorders>
              <w:top w:val="single" w:color="auto" w:sz="12" w:space="0"/>
              <w:left w:val="single" w:color="auto" w:sz="4" w:space="0"/>
              <w:right w:val="single" w:color="auto" w:sz="4" w:space="0"/>
            </w:tcBorders>
            <w:vAlign w:val="center"/>
          </w:tcPr>
          <w:p>
            <w:pPr>
              <w:widowControl/>
              <w:jc w:val="center"/>
              <w:rPr>
                <w:kern w:val="0"/>
                <w:sz w:val="18"/>
                <w:szCs w:val="18"/>
              </w:rPr>
            </w:pPr>
            <w:r>
              <w:rPr>
                <w:kern w:val="0"/>
                <w:sz w:val="18"/>
                <w:szCs w:val="18"/>
              </w:rPr>
              <w:t>项目</w:t>
            </w:r>
          </w:p>
        </w:tc>
        <w:tc>
          <w:tcPr>
            <w:tcW w:w="4050" w:type="dxa"/>
            <w:vMerge w:val="restart"/>
            <w:tcBorders>
              <w:top w:val="single" w:color="auto" w:sz="12" w:space="0"/>
              <w:left w:val="single" w:color="auto" w:sz="4" w:space="0"/>
              <w:right w:val="single" w:color="auto" w:sz="4" w:space="0"/>
            </w:tcBorders>
            <w:vAlign w:val="center"/>
          </w:tcPr>
          <w:p>
            <w:pPr>
              <w:widowControl/>
              <w:jc w:val="center"/>
              <w:rPr>
                <w:kern w:val="0"/>
                <w:sz w:val="18"/>
                <w:szCs w:val="18"/>
              </w:rPr>
            </w:pPr>
            <w:r>
              <w:rPr>
                <w:kern w:val="0"/>
                <w:sz w:val="18"/>
                <w:szCs w:val="18"/>
              </w:rPr>
              <w:t>安放区域或位置</w:t>
            </w:r>
          </w:p>
        </w:tc>
        <w:tc>
          <w:tcPr>
            <w:tcW w:w="2205" w:type="dxa"/>
            <w:gridSpan w:val="2"/>
            <w:tcBorders>
              <w:top w:val="single" w:color="auto" w:sz="12" w:space="0"/>
              <w:left w:val="single" w:color="auto" w:sz="4" w:space="0"/>
              <w:bottom w:val="single" w:color="auto" w:sz="4" w:space="0"/>
              <w:right w:val="single" w:color="auto" w:sz="12" w:space="0"/>
            </w:tcBorders>
            <w:vAlign w:val="center"/>
          </w:tcPr>
          <w:p>
            <w:pPr>
              <w:widowControl/>
              <w:jc w:val="center"/>
              <w:rPr>
                <w:kern w:val="0"/>
                <w:sz w:val="18"/>
                <w:szCs w:val="18"/>
              </w:rPr>
            </w:pPr>
            <w:r>
              <w:rPr>
                <w:rFonts w:hint="eastAsia" w:ascii="宋体" w:hAnsi="宋体" w:cs="宋体"/>
                <w:kern w:val="0"/>
                <w:sz w:val="18"/>
                <w:szCs w:val="21"/>
              </w:rPr>
              <w:t>重要部位等级的配置要求</w:t>
            </w:r>
          </w:p>
        </w:tc>
      </w:tr>
      <w:tr>
        <w:tblPrEx>
          <w:tblCellMar>
            <w:top w:w="0" w:type="dxa"/>
            <w:left w:w="108" w:type="dxa"/>
            <w:bottom w:w="0" w:type="dxa"/>
            <w:right w:w="108" w:type="dxa"/>
          </w:tblCellMar>
        </w:tblPrEx>
        <w:trPr>
          <w:trHeight w:val="228" w:hRule="atLeast"/>
          <w:jc w:val="center"/>
        </w:trPr>
        <w:tc>
          <w:tcPr>
            <w:tcW w:w="853" w:type="dxa"/>
            <w:vMerge w:val="continue"/>
            <w:tcBorders>
              <w:left w:val="single" w:color="auto" w:sz="12" w:space="0"/>
              <w:bottom w:val="single" w:color="auto" w:sz="12" w:space="0"/>
              <w:right w:val="single" w:color="auto" w:sz="4" w:space="0"/>
            </w:tcBorders>
            <w:vAlign w:val="center"/>
          </w:tcPr>
          <w:p>
            <w:pPr>
              <w:widowControl/>
              <w:jc w:val="center"/>
              <w:rPr>
                <w:kern w:val="0"/>
                <w:sz w:val="18"/>
                <w:szCs w:val="18"/>
              </w:rPr>
            </w:pPr>
          </w:p>
        </w:tc>
        <w:tc>
          <w:tcPr>
            <w:tcW w:w="2575" w:type="dxa"/>
            <w:gridSpan w:val="2"/>
            <w:vMerge w:val="continue"/>
            <w:tcBorders>
              <w:left w:val="single" w:color="auto" w:sz="4" w:space="0"/>
              <w:bottom w:val="single" w:color="auto" w:sz="12" w:space="0"/>
              <w:right w:val="single" w:color="auto" w:sz="4" w:space="0"/>
            </w:tcBorders>
            <w:vAlign w:val="center"/>
          </w:tcPr>
          <w:p>
            <w:pPr>
              <w:widowControl/>
              <w:jc w:val="center"/>
              <w:rPr>
                <w:kern w:val="0"/>
                <w:sz w:val="18"/>
                <w:szCs w:val="18"/>
              </w:rPr>
            </w:pPr>
          </w:p>
        </w:tc>
        <w:tc>
          <w:tcPr>
            <w:tcW w:w="4050" w:type="dxa"/>
            <w:vMerge w:val="continue"/>
            <w:tcBorders>
              <w:left w:val="single" w:color="auto" w:sz="4" w:space="0"/>
              <w:bottom w:val="single" w:color="auto" w:sz="12" w:space="0"/>
              <w:right w:val="single" w:color="auto" w:sz="4" w:space="0"/>
            </w:tcBorders>
            <w:vAlign w:val="center"/>
          </w:tcPr>
          <w:p>
            <w:pPr>
              <w:widowControl/>
              <w:jc w:val="center"/>
              <w:rPr>
                <w:kern w:val="0"/>
                <w:sz w:val="18"/>
                <w:szCs w:val="18"/>
              </w:rPr>
            </w:pPr>
          </w:p>
        </w:tc>
        <w:tc>
          <w:tcPr>
            <w:tcW w:w="1075" w:type="dxa"/>
            <w:tcBorders>
              <w:top w:val="single" w:color="auto" w:sz="4" w:space="0"/>
              <w:left w:val="single" w:color="auto" w:sz="4" w:space="0"/>
              <w:bottom w:val="single" w:color="auto" w:sz="12" w:space="0"/>
              <w:right w:val="single" w:color="auto" w:sz="4" w:space="0"/>
            </w:tcBorders>
            <w:vAlign w:val="center"/>
          </w:tcPr>
          <w:p>
            <w:pPr>
              <w:jc w:val="center"/>
              <w:rPr>
                <w:kern w:val="0"/>
                <w:sz w:val="18"/>
                <w:szCs w:val="18"/>
              </w:rPr>
            </w:pPr>
            <w:r>
              <w:rPr>
                <w:rFonts w:hint="eastAsia" w:ascii="宋体" w:hAnsi="宋体" w:cs="宋体"/>
                <w:kern w:val="0"/>
                <w:sz w:val="18"/>
                <w:szCs w:val="21"/>
              </w:rPr>
              <w:t>一级</w:t>
            </w:r>
          </w:p>
        </w:tc>
        <w:tc>
          <w:tcPr>
            <w:tcW w:w="1130" w:type="dxa"/>
            <w:tcBorders>
              <w:top w:val="single" w:color="auto" w:sz="4" w:space="0"/>
              <w:left w:val="single" w:color="auto" w:sz="4" w:space="0"/>
              <w:bottom w:val="single" w:color="auto" w:sz="12" w:space="0"/>
              <w:right w:val="single" w:color="auto" w:sz="12" w:space="0"/>
            </w:tcBorders>
            <w:vAlign w:val="center"/>
          </w:tcPr>
          <w:p>
            <w:pPr>
              <w:widowControl/>
              <w:jc w:val="center"/>
              <w:rPr>
                <w:kern w:val="0"/>
                <w:sz w:val="18"/>
                <w:szCs w:val="18"/>
              </w:rPr>
            </w:pPr>
            <w:r>
              <w:rPr>
                <w:rFonts w:hint="eastAsia" w:ascii="宋体" w:hAnsi="宋体" w:cs="宋体"/>
                <w:kern w:val="0"/>
                <w:sz w:val="18"/>
                <w:szCs w:val="21"/>
              </w:rPr>
              <w:t>二级</w:t>
            </w:r>
          </w:p>
        </w:tc>
      </w:tr>
      <w:tr>
        <w:tblPrEx>
          <w:tblCellMar>
            <w:top w:w="0" w:type="dxa"/>
            <w:left w:w="108" w:type="dxa"/>
            <w:bottom w:w="0" w:type="dxa"/>
            <w:right w:w="108" w:type="dxa"/>
          </w:tblCellMar>
        </w:tblPrEx>
        <w:trPr>
          <w:trHeight w:val="243" w:hRule="atLeast"/>
          <w:jc w:val="center"/>
        </w:trPr>
        <w:tc>
          <w:tcPr>
            <w:tcW w:w="853" w:type="dxa"/>
            <w:tcBorders>
              <w:top w:val="single" w:color="auto" w:sz="12"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58" w:type="dxa"/>
            <w:vMerge w:val="restart"/>
            <w:tcBorders>
              <w:top w:val="single" w:color="auto" w:sz="12" w:space="0"/>
              <w:left w:val="single" w:color="auto" w:sz="4" w:space="0"/>
              <w:right w:val="single" w:color="auto" w:sz="4" w:space="0"/>
            </w:tcBorders>
            <w:vAlign w:val="center"/>
          </w:tcPr>
          <w:p>
            <w:pPr>
              <w:rPr>
                <w:kern w:val="0"/>
                <w:sz w:val="18"/>
                <w:szCs w:val="18"/>
              </w:rPr>
            </w:pPr>
          </w:p>
          <w:p>
            <w:pPr>
              <w:jc w:val="center"/>
              <w:rPr>
                <w:kern w:val="0"/>
                <w:sz w:val="18"/>
                <w:szCs w:val="18"/>
              </w:rPr>
            </w:pPr>
            <w:r>
              <w:rPr>
                <w:kern w:val="0"/>
                <w:sz w:val="18"/>
                <w:szCs w:val="18"/>
              </w:rPr>
              <w:t>实体防护</w:t>
            </w:r>
            <w:r>
              <w:rPr>
                <w:rFonts w:hint="eastAsia"/>
                <w:kern w:val="0"/>
                <w:sz w:val="18"/>
                <w:szCs w:val="18"/>
              </w:rPr>
              <w:t>设施</w:t>
            </w:r>
          </w:p>
        </w:tc>
        <w:tc>
          <w:tcPr>
            <w:tcW w:w="1917" w:type="dxa"/>
            <w:tcBorders>
              <w:top w:val="single" w:color="auto" w:sz="12" w:space="0"/>
              <w:left w:val="single" w:color="auto" w:sz="4" w:space="0"/>
              <w:bottom w:val="single" w:color="auto" w:sz="4" w:space="0"/>
              <w:right w:val="single" w:color="auto" w:sz="4" w:space="0"/>
            </w:tcBorders>
            <w:vAlign w:val="center"/>
          </w:tcPr>
          <w:p>
            <w:pPr>
              <w:jc w:val="left"/>
              <w:rPr>
                <w:kern w:val="0"/>
                <w:sz w:val="18"/>
                <w:szCs w:val="18"/>
              </w:rPr>
            </w:pPr>
            <w:r>
              <w:rPr>
                <w:kern w:val="0"/>
                <w:sz w:val="18"/>
                <w:szCs w:val="18"/>
              </w:rPr>
              <w:t>机动车阻挡装置</w:t>
            </w:r>
          </w:p>
        </w:tc>
        <w:tc>
          <w:tcPr>
            <w:tcW w:w="4050" w:type="dxa"/>
            <w:tcBorders>
              <w:top w:val="single" w:color="auto" w:sz="12"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车站出入口</w:t>
            </w:r>
          </w:p>
        </w:tc>
        <w:tc>
          <w:tcPr>
            <w:tcW w:w="2205" w:type="dxa"/>
            <w:gridSpan w:val="2"/>
            <w:tcBorders>
              <w:top w:val="single" w:color="auto" w:sz="12" w:space="0"/>
              <w:left w:val="single" w:color="auto" w:sz="4" w:space="0"/>
              <w:bottom w:val="single" w:color="auto" w:sz="4" w:space="0"/>
              <w:right w:val="single" w:color="auto" w:sz="12" w:space="0"/>
            </w:tcBorders>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58" w:type="dxa"/>
            <w:vMerge w:val="continue"/>
            <w:tcBorders>
              <w:left w:val="single" w:color="auto" w:sz="4" w:space="0"/>
              <w:right w:val="single" w:color="auto" w:sz="4" w:space="0"/>
            </w:tcBorders>
            <w:vAlign w:val="center"/>
          </w:tcPr>
          <w:p>
            <w:pPr>
              <w:jc w:val="center"/>
              <w:rPr>
                <w:kern w:val="0"/>
                <w:sz w:val="18"/>
                <w:szCs w:val="18"/>
              </w:rPr>
            </w:pPr>
          </w:p>
        </w:tc>
        <w:tc>
          <w:tcPr>
            <w:tcW w:w="1917" w:type="dxa"/>
            <w:vMerge w:val="restart"/>
            <w:tcBorders>
              <w:top w:val="single" w:color="auto" w:sz="4" w:space="0"/>
              <w:left w:val="single" w:color="auto" w:sz="4" w:space="0"/>
              <w:right w:val="single" w:color="auto" w:sz="4" w:space="0"/>
            </w:tcBorders>
            <w:vAlign w:val="center"/>
          </w:tcPr>
          <w:p>
            <w:pPr>
              <w:widowControl/>
              <w:jc w:val="left"/>
              <w:rPr>
                <w:kern w:val="0"/>
                <w:sz w:val="18"/>
                <w:szCs w:val="18"/>
              </w:rPr>
            </w:pPr>
            <w:r>
              <w:rPr>
                <w:rFonts w:hint="eastAsia"/>
                <w:kern w:val="0"/>
                <w:sz w:val="18"/>
                <w:szCs w:val="18"/>
              </w:rPr>
              <w:t>防机动车冲撞或隔离设施</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车站出入口</w:t>
            </w:r>
          </w:p>
        </w:tc>
        <w:tc>
          <w:tcPr>
            <w:tcW w:w="2205" w:type="dxa"/>
            <w:gridSpan w:val="2"/>
            <w:tcBorders>
              <w:top w:val="single" w:color="auto" w:sz="4" w:space="0"/>
              <w:left w:val="single" w:color="auto" w:sz="4" w:space="0"/>
              <w:bottom w:val="single" w:color="auto" w:sz="4" w:space="0"/>
              <w:right w:val="single" w:color="auto" w:sz="12" w:space="0"/>
            </w:tcBorders>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658" w:type="dxa"/>
            <w:vMerge w:val="continue"/>
            <w:tcBorders>
              <w:left w:val="single" w:color="auto" w:sz="4" w:space="0"/>
              <w:right w:val="single" w:color="auto" w:sz="4" w:space="0"/>
            </w:tcBorders>
            <w:vAlign w:val="center"/>
          </w:tcPr>
          <w:p>
            <w:pPr>
              <w:jc w:val="center"/>
              <w:rPr>
                <w:kern w:val="0"/>
                <w:sz w:val="18"/>
                <w:szCs w:val="18"/>
              </w:rPr>
            </w:pPr>
          </w:p>
        </w:tc>
        <w:tc>
          <w:tcPr>
            <w:tcW w:w="1917" w:type="dxa"/>
            <w:vMerge w:val="continue"/>
            <w:tcBorders>
              <w:left w:val="single" w:color="auto" w:sz="4" w:space="0"/>
              <w:right w:val="single" w:color="auto" w:sz="4" w:space="0"/>
            </w:tcBorders>
            <w:vAlign w:val="center"/>
          </w:tcPr>
          <w:p>
            <w:pPr>
              <w:widowControl/>
              <w:jc w:val="left"/>
              <w:rPr>
                <w:kern w:val="0"/>
                <w:sz w:val="18"/>
                <w:szCs w:val="18"/>
              </w:rPr>
            </w:pP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车辆段、停车场</w:t>
            </w:r>
          </w:p>
        </w:tc>
        <w:tc>
          <w:tcPr>
            <w:tcW w:w="1075"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ascii="宋体" w:hAnsi="宋体"/>
                <w:sz w:val="18"/>
                <w:szCs w:val="18"/>
              </w:rPr>
              <w:t>--</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58" w:type="dxa"/>
            <w:vMerge w:val="continue"/>
            <w:tcBorders>
              <w:left w:val="single" w:color="auto" w:sz="4" w:space="0"/>
              <w:right w:val="single" w:color="auto" w:sz="4" w:space="0"/>
            </w:tcBorders>
            <w:vAlign w:val="center"/>
          </w:tcPr>
          <w:p>
            <w:pPr>
              <w:jc w:val="center"/>
              <w:rPr>
                <w:kern w:val="0"/>
                <w:sz w:val="18"/>
                <w:szCs w:val="18"/>
              </w:rPr>
            </w:pPr>
          </w:p>
        </w:tc>
        <w:tc>
          <w:tcPr>
            <w:tcW w:w="1917" w:type="dxa"/>
            <w:vMerge w:val="continue"/>
            <w:tcBorders>
              <w:left w:val="single" w:color="auto" w:sz="4" w:space="0"/>
              <w:bottom w:val="single" w:color="auto" w:sz="4" w:space="0"/>
              <w:right w:val="single" w:color="auto" w:sz="4" w:space="0"/>
            </w:tcBorders>
            <w:vAlign w:val="center"/>
          </w:tcPr>
          <w:p>
            <w:pPr>
              <w:widowControl/>
              <w:jc w:val="left"/>
              <w:rPr>
                <w:kern w:val="0"/>
                <w:sz w:val="18"/>
                <w:szCs w:val="18"/>
              </w:rPr>
            </w:pP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主变电所（站）</w:t>
            </w:r>
          </w:p>
        </w:tc>
        <w:tc>
          <w:tcPr>
            <w:tcW w:w="1075"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标配</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ascii="宋体" w:hAnsi="宋体"/>
                <w:sz w:val="18"/>
                <w:szCs w:val="18"/>
              </w:rPr>
              <w:t>--</w:t>
            </w:r>
          </w:p>
        </w:tc>
      </w:tr>
      <w:tr>
        <w:tblPrEx>
          <w:tblCellMar>
            <w:top w:w="0" w:type="dxa"/>
            <w:left w:w="108" w:type="dxa"/>
            <w:bottom w:w="0" w:type="dxa"/>
            <w:right w:w="108" w:type="dxa"/>
          </w:tblCellMar>
        </w:tblPrEx>
        <w:trPr>
          <w:trHeight w:val="336"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658" w:type="dxa"/>
            <w:vMerge w:val="continue"/>
            <w:tcBorders>
              <w:left w:val="single" w:color="auto" w:sz="4" w:space="0"/>
              <w:right w:val="single" w:color="auto" w:sz="4" w:space="0"/>
            </w:tcBorders>
            <w:vAlign w:val="center"/>
          </w:tcPr>
          <w:p>
            <w:pPr>
              <w:widowControl/>
              <w:jc w:val="center"/>
              <w:rPr>
                <w:kern w:val="0"/>
                <w:sz w:val="18"/>
                <w:szCs w:val="18"/>
              </w:rPr>
            </w:pPr>
          </w:p>
        </w:tc>
        <w:tc>
          <w:tcPr>
            <w:tcW w:w="1917" w:type="dxa"/>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kern w:val="0"/>
                <w:sz w:val="18"/>
                <w:szCs w:val="18"/>
              </w:rPr>
              <w:t>防盗安全门、金属防护门或防尾随联动互锁安全门</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车站出入口</w:t>
            </w:r>
          </w:p>
        </w:tc>
        <w:tc>
          <w:tcPr>
            <w:tcW w:w="2205" w:type="dxa"/>
            <w:gridSpan w:val="2"/>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26" w:hRule="atLeast"/>
          <w:jc w:val="center"/>
        </w:trPr>
        <w:tc>
          <w:tcPr>
            <w:tcW w:w="853" w:type="dxa"/>
            <w:tcBorders>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658" w:type="dxa"/>
            <w:vMerge w:val="continue"/>
            <w:tcBorders>
              <w:left w:val="single" w:color="auto" w:sz="4" w:space="0"/>
              <w:right w:val="single" w:color="auto" w:sz="4" w:space="0"/>
            </w:tcBorders>
            <w:vAlign w:val="center"/>
          </w:tcPr>
          <w:p>
            <w:pPr>
              <w:widowControl/>
              <w:jc w:val="left"/>
              <w:rPr>
                <w:kern w:val="0"/>
                <w:sz w:val="18"/>
                <w:szCs w:val="18"/>
              </w:rPr>
            </w:pPr>
          </w:p>
        </w:tc>
        <w:tc>
          <w:tcPr>
            <w:tcW w:w="1917" w:type="dxa"/>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运营控制中心</w:t>
            </w:r>
          </w:p>
        </w:tc>
        <w:tc>
          <w:tcPr>
            <w:tcW w:w="1075"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标配</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ascii="宋体" w:hAnsi="宋体"/>
                <w:sz w:val="18"/>
                <w:szCs w:val="18"/>
              </w:rPr>
              <w:t>--</w:t>
            </w:r>
          </w:p>
        </w:tc>
      </w:tr>
      <w:tr>
        <w:tblPrEx>
          <w:tblCellMar>
            <w:top w:w="0" w:type="dxa"/>
            <w:left w:w="108" w:type="dxa"/>
            <w:bottom w:w="0" w:type="dxa"/>
            <w:right w:w="108" w:type="dxa"/>
          </w:tblCellMar>
        </w:tblPrEx>
        <w:trPr>
          <w:trHeight w:val="226" w:hRule="atLeast"/>
          <w:jc w:val="center"/>
        </w:trPr>
        <w:tc>
          <w:tcPr>
            <w:tcW w:w="853" w:type="dxa"/>
            <w:tcBorders>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658" w:type="dxa"/>
            <w:vMerge w:val="continue"/>
            <w:tcBorders>
              <w:left w:val="single" w:color="auto" w:sz="4" w:space="0"/>
              <w:right w:val="single" w:color="auto" w:sz="4" w:space="0"/>
            </w:tcBorders>
            <w:vAlign w:val="center"/>
          </w:tcPr>
          <w:p>
            <w:pPr>
              <w:widowControl/>
              <w:jc w:val="left"/>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驾驶室防侵入设施</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营运列车</w:t>
            </w:r>
          </w:p>
        </w:tc>
        <w:tc>
          <w:tcPr>
            <w:tcW w:w="1075" w:type="dxa"/>
            <w:tcBorders>
              <w:top w:val="single" w:color="auto" w:sz="4" w:space="0"/>
              <w:left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标配</w:t>
            </w:r>
          </w:p>
        </w:tc>
        <w:tc>
          <w:tcPr>
            <w:tcW w:w="1130" w:type="dxa"/>
            <w:tcBorders>
              <w:top w:val="single" w:color="auto" w:sz="4" w:space="0"/>
              <w:left w:val="single" w:color="auto" w:sz="4" w:space="0"/>
              <w:right w:val="single" w:color="auto" w:sz="12" w:space="0"/>
            </w:tcBorders>
          </w:tcPr>
          <w:p>
            <w:pPr>
              <w:widowControl/>
              <w:jc w:val="center"/>
              <w:rPr>
                <w:rFonts w:ascii="宋体" w:hAnsi="宋体"/>
                <w:sz w:val="18"/>
                <w:szCs w:val="18"/>
                <w:highlight w:val="red"/>
              </w:rPr>
            </w:pPr>
            <w:r>
              <w:rPr>
                <w:rFonts w:ascii="宋体" w:hAnsi="宋体"/>
                <w:sz w:val="18"/>
                <w:szCs w:val="18"/>
              </w:rPr>
              <w:t>--</w:t>
            </w:r>
          </w:p>
        </w:tc>
      </w:tr>
      <w:tr>
        <w:tblPrEx>
          <w:tblCellMar>
            <w:top w:w="0" w:type="dxa"/>
            <w:left w:w="108" w:type="dxa"/>
            <w:bottom w:w="0" w:type="dxa"/>
            <w:right w:w="108" w:type="dxa"/>
          </w:tblCellMar>
        </w:tblPrEx>
        <w:trPr>
          <w:trHeight w:val="229"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sz w:val="18"/>
                <w:szCs w:val="18"/>
                <w:lang w:val="zh-CN"/>
              </w:rPr>
              <w:t>8</w:t>
            </w:r>
          </w:p>
        </w:tc>
        <w:tc>
          <w:tcPr>
            <w:tcW w:w="658" w:type="dxa"/>
            <w:vMerge w:val="continue"/>
            <w:tcBorders>
              <w:left w:val="single" w:color="auto" w:sz="4" w:space="0"/>
              <w:right w:val="single" w:color="auto" w:sz="4" w:space="0"/>
            </w:tcBorders>
            <w:vAlign w:val="center"/>
          </w:tcPr>
          <w:p>
            <w:pPr>
              <w:widowControl/>
              <w:jc w:val="left"/>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防盗保险柜</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车站点钞室</w:t>
            </w:r>
          </w:p>
        </w:tc>
        <w:tc>
          <w:tcPr>
            <w:tcW w:w="2205" w:type="dxa"/>
            <w:gridSpan w:val="2"/>
            <w:tcBorders>
              <w:top w:val="single" w:color="auto" w:sz="4" w:space="0"/>
              <w:left w:val="single" w:color="auto" w:sz="4" w:space="0"/>
              <w:bottom w:val="single" w:color="auto" w:sz="4" w:space="0"/>
              <w:right w:val="single" w:color="auto" w:sz="12" w:space="0"/>
            </w:tcBorders>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1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9</w:t>
            </w:r>
          </w:p>
        </w:tc>
        <w:tc>
          <w:tcPr>
            <w:tcW w:w="658" w:type="dxa"/>
            <w:vMerge w:val="continue"/>
            <w:tcBorders>
              <w:left w:val="single" w:color="auto" w:sz="4" w:space="0"/>
              <w:right w:val="single" w:color="auto" w:sz="4" w:space="0"/>
            </w:tcBorders>
            <w:vAlign w:val="center"/>
          </w:tcPr>
          <w:p>
            <w:pPr>
              <w:widowControl/>
              <w:jc w:val="left"/>
              <w:rPr>
                <w:kern w:val="0"/>
                <w:sz w:val="18"/>
                <w:szCs w:val="18"/>
              </w:rPr>
            </w:pPr>
          </w:p>
        </w:tc>
        <w:tc>
          <w:tcPr>
            <w:tcW w:w="1917" w:type="dxa"/>
            <w:vMerge w:val="restart"/>
            <w:tcBorders>
              <w:top w:val="single" w:color="auto" w:sz="4" w:space="0"/>
              <w:left w:val="single" w:color="auto" w:sz="4" w:space="0"/>
              <w:right w:val="single" w:color="auto" w:sz="4" w:space="0"/>
            </w:tcBorders>
            <w:vAlign w:val="center"/>
          </w:tcPr>
          <w:p>
            <w:pPr>
              <w:widowControl/>
              <w:rPr>
                <w:kern w:val="0"/>
                <w:sz w:val="18"/>
                <w:szCs w:val="18"/>
              </w:rPr>
            </w:pPr>
            <w:r>
              <w:rPr>
                <w:rFonts w:hint="eastAsia"/>
                <w:sz w:val="18"/>
                <w:szCs w:val="18"/>
              </w:rPr>
              <w:t>隔离屏障或围蔽网</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rFonts w:hint="eastAsia"/>
                <w:kern w:val="0"/>
                <w:sz w:val="18"/>
                <w:szCs w:val="18"/>
              </w:rPr>
              <w:t>主变电所（站）</w:t>
            </w:r>
          </w:p>
        </w:tc>
        <w:tc>
          <w:tcPr>
            <w:tcW w:w="1075"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标配</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ascii="宋体" w:hAnsi="宋体"/>
                <w:sz w:val="18"/>
                <w:szCs w:val="18"/>
              </w:rPr>
              <w:t>--</w:t>
            </w:r>
          </w:p>
        </w:tc>
      </w:tr>
      <w:tr>
        <w:tblPrEx>
          <w:tblCellMar>
            <w:top w:w="0" w:type="dxa"/>
            <w:left w:w="108" w:type="dxa"/>
            <w:bottom w:w="0" w:type="dxa"/>
            <w:right w:w="108" w:type="dxa"/>
          </w:tblCellMar>
        </w:tblPrEx>
        <w:trPr>
          <w:trHeight w:val="1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10</w:t>
            </w:r>
          </w:p>
        </w:tc>
        <w:tc>
          <w:tcPr>
            <w:tcW w:w="658" w:type="dxa"/>
            <w:vMerge w:val="continue"/>
            <w:tcBorders>
              <w:left w:val="single" w:color="auto" w:sz="4" w:space="0"/>
              <w:right w:val="single" w:color="auto" w:sz="4" w:space="0"/>
            </w:tcBorders>
            <w:vAlign w:val="center"/>
          </w:tcPr>
          <w:p>
            <w:pPr>
              <w:widowControl/>
              <w:jc w:val="left"/>
              <w:rPr>
                <w:kern w:val="0"/>
                <w:sz w:val="18"/>
                <w:szCs w:val="18"/>
              </w:rPr>
            </w:pPr>
          </w:p>
        </w:tc>
        <w:tc>
          <w:tcPr>
            <w:tcW w:w="1917" w:type="dxa"/>
            <w:vMerge w:val="continue"/>
            <w:tcBorders>
              <w:left w:val="single" w:color="auto" w:sz="4" w:space="0"/>
              <w:bottom w:val="single" w:color="auto" w:sz="4" w:space="0"/>
              <w:right w:val="single" w:color="auto" w:sz="4" w:space="0"/>
            </w:tcBorders>
            <w:vAlign w:val="center"/>
          </w:tcPr>
          <w:p>
            <w:pPr>
              <w:widowControl/>
              <w:rPr>
                <w:sz w:val="18"/>
                <w:szCs w:val="18"/>
              </w:rPr>
            </w:pP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rPr>
                <w:kern w:val="0"/>
                <w:sz w:val="18"/>
                <w:szCs w:val="18"/>
              </w:rPr>
            </w:pPr>
            <w:r>
              <w:rPr>
                <w:rFonts w:hint="eastAsia"/>
                <w:kern w:val="0"/>
                <w:sz w:val="18"/>
                <w:szCs w:val="18"/>
              </w:rPr>
              <w:t>车辆段、停车场、地面区间线路</w:t>
            </w:r>
          </w:p>
        </w:tc>
        <w:tc>
          <w:tcPr>
            <w:tcW w:w="1075"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ascii="宋体" w:hAnsi="宋体"/>
                <w:sz w:val="18"/>
                <w:szCs w:val="18"/>
              </w:rPr>
              <w:t>--</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1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11</w:t>
            </w:r>
          </w:p>
        </w:tc>
        <w:tc>
          <w:tcPr>
            <w:tcW w:w="658" w:type="dxa"/>
            <w:vMerge w:val="continue"/>
            <w:tcBorders>
              <w:left w:val="single" w:color="auto" w:sz="4" w:space="0"/>
              <w:right w:val="single" w:color="auto" w:sz="4" w:space="0"/>
            </w:tcBorders>
            <w:vAlign w:val="center"/>
          </w:tcPr>
          <w:p>
            <w:pPr>
              <w:widowControl/>
              <w:jc w:val="left"/>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sz w:val="18"/>
                <w:szCs w:val="18"/>
              </w:rPr>
            </w:pPr>
            <w:r>
              <w:rPr>
                <w:rFonts w:hint="eastAsia"/>
                <w:sz w:val="18"/>
                <w:szCs w:val="18"/>
              </w:rPr>
              <w:t>人车分离通道</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车辆段、停车场出入口</w:t>
            </w:r>
          </w:p>
        </w:tc>
        <w:tc>
          <w:tcPr>
            <w:tcW w:w="1075"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ascii="宋体" w:hAnsi="宋体"/>
                <w:sz w:val="18"/>
                <w:szCs w:val="18"/>
              </w:rPr>
              <w:t>--</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18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12</w:t>
            </w:r>
          </w:p>
        </w:tc>
        <w:tc>
          <w:tcPr>
            <w:tcW w:w="658" w:type="dxa"/>
            <w:vMerge w:val="continue"/>
            <w:tcBorders>
              <w:left w:val="single" w:color="auto" w:sz="4" w:space="0"/>
              <w:right w:val="single" w:color="auto" w:sz="4" w:space="0"/>
            </w:tcBorders>
            <w:vAlign w:val="center"/>
          </w:tcPr>
          <w:p>
            <w:pPr>
              <w:widowControl/>
              <w:jc w:val="left"/>
              <w:rPr>
                <w:kern w:val="0"/>
                <w:sz w:val="18"/>
                <w:szCs w:val="18"/>
              </w:rPr>
            </w:pPr>
          </w:p>
        </w:tc>
        <w:tc>
          <w:tcPr>
            <w:tcW w:w="1917" w:type="dxa"/>
            <w:vMerge w:val="restart"/>
            <w:tcBorders>
              <w:top w:val="single" w:color="auto" w:sz="4" w:space="0"/>
              <w:left w:val="single" w:color="auto" w:sz="4" w:space="0"/>
              <w:right w:val="single" w:color="auto" w:sz="4" w:space="0"/>
            </w:tcBorders>
            <w:vAlign w:val="center"/>
          </w:tcPr>
          <w:p>
            <w:pPr>
              <w:rPr>
                <w:sz w:val="18"/>
                <w:szCs w:val="18"/>
              </w:rPr>
            </w:pPr>
            <w:r>
              <w:rPr>
                <w:rFonts w:hint="eastAsia"/>
                <w:sz w:val="18"/>
                <w:szCs w:val="18"/>
              </w:rPr>
              <w:t>刀片刺网</w:t>
            </w:r>
          </w:p>
        </w:tc>
        <w:tc>
          <w:tcPr>
            <w:tcW w:w="4050" w:type="dxa"/>
            <w:tcBorders>
              <w:top w:val="single" w:color="auto" w:sz="4" w:space="0"/>
              <w:left w:val="single" w:color="auto" w:sz="4" w:space="0"/>
              <w:bottom w:val="single" w:color="auto" w:sz="4" w:space="0"/>
              <w:right w:val="single" w:color="auto" w:sz="4" w:space="0"/>
            </w:tcBorders>
            <w:vAlign w:val="center"/>
          </w:tcPr>
          <w:p>
            <w:pPr>
              <w:ind w:left="105" w:leftChars="50"/>
              <w:rPr>
                <w:kern w:val="0"/>
                <w:sz w:val="18"/>
                <w:szCs w:val="18"/>
              </w:rPr>
            </w:pPr>
            <w:r>
              <w:rPr>
                <w:rFonts w:hint="eastAsia"/>
                <w:kern w:val="0"/>
                <w:sz w:val="18"/>
                <w:szCs w:val="18"/>
              </w:rPr>
              <w:t>主变电所（站）</w:t>
            </w:r>
          </w:p>
        </w:tc>
        <w:tc>
          <w:tcPr>
            <w:tcW w:w="1075"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标配</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ascii="宋体" w:hAnsi="宋体"/>
                <w:sz w:val="18"/>
                <w:szCs w:val="18"/>
              </w:rPr>
              <w:t>--</w:t>
            </w:r>
          </w:p>
        </w:tc>
      </w:tr>
      <w:tr>
        <w:tblPrEx>
          <w:tblCellMar>
            <w:top w:w="0" w:type="dxa"/>
            <w:left w:w="108" w:type="dxa"/>
            <w:bottom w:w="0" w:type="dxa"/>
            <w:right w:w="108" w:type="dxa"/>
          </w:tblCellMar>
        </w:tblPrEx>
        <w:trPr>
          <w:trHeight w:val="18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13</w:t>
            </w:r>
          </w:p>
        </w:tc>
        <w:tc>
          <w:tcPr>
            <w:tcW w:w="658" w:type="dxa"/>
            <w:vMerge w:val="continue"/>
            <w:tcBorders>
              <w:left w:val="single" w:color="auto" w:sz="4" w:space="0"/>
              <w:bottom w:val="single" w:color="auto" w:sz="4" w:space="0"/>
              <w:right w:val="single" w:color="auto" w:sz="4" w:space="0"/>
            </w:tcBorders>
            <w:vAlign w:val="center"/>
          </w:tcPr>
          <w:p>
            <w:pPr>
              <w:widowControl/>
              <w:jc w:val="left"/>
              <w:rPr>
                <w:kern w:val="0"/>
                <w:sz w:val="18"/>
                <w:szCs w:val="18"/>
              </w:rPr>
            </w:pPr>
          </w:p>
        </w:tc>
        <w:tc>
          <w:tcPr>
            <w:tcW w:w="1917" w:type="dxa"/>
            <w:vMerge w:val="continue"/>
            <w:tcBorders>
              <w:left w:val="single" w:color="auto" w:sz="4" w:space="0"/>
              <w:bottom w:val="single" w:color="auto" w:sz="4" w:space="0"/>
              <w:right w:val="single" w:color="auto" w:sz="4" w:space="0"/>
            </w:tcBorders>
            <w:vAlign w:val="center"/>
          </w:tcPr>
          <w:p>
            <w:pPr>
              <w:rPr>
                <w:sz w:val="18"/>
                <w:szCs w:val="18"/>
              </w:rPr>
            </w:pPr>
          </w:p>
        </w:tc>
        <w:tc>
          <w:tcPr>
            <w:tcW w:w="4050" w:type="dxa"/>
            <w:tcBorders>
              <w:top w:val="single" w:color="auto" w:sz="4" w:space="0"/>
              <w:left w:val="single" w:color="auto" w:sz="4" w:space="0"/>
              <w:bottom w:val="single" w:color="auto" w:sz="4" w:space="0"/>
              <w:right w:val="single" w:color="auto" w:sz="4" w:space="0"/>
            </w:tcBorders>
            <w:vAlign w:val="center"/>
          </w:tcPr>
          <w:p>
            <w:pPr>
              <w:ind w:left="105" w:leftChars="50"/>
              <w:rPr>
                <w:kern w:val="0"/>
                <w:sz w:val="18"/>
                <w:szCs w:val="18"/>
              </w:rPr>
            </w:pPr>
            <w:r>
              <w:rPr>
                <w:rFonts w:hint="eastAsia"/>
                <w:kern w:val="0"/>
                <w:sz w:val="18"/>
                <w:szCs w:val="18"/>
              </w:rPr>
              <w:t>车辆段、停车场、地面区间线路</w:t>
            </w:r>
          </w:p>
        </w:tc>
        <w:tc>
          <w:tcPr>
            <w:tcW w:w="1075"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ascii="宋体" w:hAnsi="宋体"/>
                <w:sz w:val="18"/>
                <w:szCs w:val="18"/>
              </w:rPr>
              <w:t>--</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宜配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14</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rFonts w:hint="eastAsia"/>
                <w:kern w:val="0"/>
                <w:sz w:val="18"/>
                <w:szCs w:val="18"/>
              </w:rPr>
              <w:t>个人</w:t>
            </w:r>
          </w:p>
          <w:p>
            <w:pPr>
              <w:jc w:val="center"/>
              <w:rPr>
                <w:kern w:val="0"/>
                <w:sz w:val="18"/>
                <w:szCs w:val="18"/>
              </w:rPr>
            </w:pPr>
            <w:r>
              <w:rPr>
                <w:rFonts w:hint="eastAsia"/>
                <w:kern w:val="0"/>
                <w:sz w:val="18"/>
                <w:szCs w:val="18"/>
              </w:rPr>
              <w:t>应急防护装备</w:t>
            </w: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对讲机、强光手电、防暴棍</w:t>
            </w:r>
          </w:p>
        </w:tc>
        <w:tc>
          <w:tcPr>
            <w:tcW w:w="4050" w:type="dxa"/>
            <w:tcBorders>
              <w:top w:val="single" w:color="auto" w:sz="4" w:space="0"/>
              <w:left w:val="single" w:color="auto" w:sz="4" w:space="0"/>
              <w:bottom w:val="single" w:color="auto" w:sz="4" w:space="0"/>
              <w:right w:val="single" w:color="auto" w:sz="4" w:space="0"/>
            </w:tcBorders>
            <w:vAlign w:val="center"/>
          </w:tcPr>
          <w:p>
            <w:pPr>
              <w:spacing w:before="120" w:after="120"/>
              <w:ind w:left="105" w:leftChars="50"/>
              <w:jc w:val="left"/>
              <w:rPr>
                <w:rFonts w:ascii="黑体" w:eastAsia="黑体"/>
                <w:kern w:val="0"/>
                <w:sz w:val="18"/>
                <w:szCs w:val="18"/>
              </w:rPr>
            </w:pPr>
            <w:r>
              <w:rPr>
                <w:rFonts w:hint="eastAsia"/>
                <w:kern w:val="0"/>
                <w:sz w:val="18"/>
                <w:szCs w:val="18"/>
              </w:rPr>
              <w:t>车站控制室、保安装备存放处、车站安检区域</w:t>
            </w:r>
          </w:p>
        </w:tc>
        <w:tc>
          <w:tcPr>
            <w:tcW w:w="2205" w:type="dxa"/>
            <w:gridSpan w:val="2"/>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1</w:t>
            </w:r>
            <w:r>
              <w:rPr>
                <w:rFonts w:hint="eastAsia" w:ascii="宋体" w:hAnsi="宋体" w:cs="宋体"/>
                <w:sz w:val="18"/>
                <w:szCs w:val="18"/>
              </w:rPr>
              <w:t>5</w:t>
            </w: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毛巾、口罩</w:t>
            </w:r>
          </w:p>
        </w:tc>
        <w:tc>
          <w:tcPr>
            <w:tcW w:w="4050" w:type="dxa"/>
            <w:tcBorders>
              <w:top w:val="single" w:color="auto" w:sz="4" w:space="0"/>
              <w:left w:val="single" w:color="auto" w:sz="4" w:space="0"/>
              <w:bottom w:val="single" w:color="auto" w:sz="4" w:space="0"/>
              <w:right w:val="single" w:color="auto" w:sz="4" w:space="0"/>
            </w:tcBorders>
            <w:vAlign w:val="center"/>
          </w:tcPr>
          <w:p>
            <w:pPr>
              <w:ind w:firstLine="90" w:firstLineChars="50"/>
              <w:jc w:val="left"/>
              <w:rPr>
                <w:kern w:val="0"/>
                <w:sz w:val="18"/>
                <w:szCs w:val="18"/>
              </w:rPr>
            </w:pPr>
            <w:r>
              <w:rPr>
                <w:rFonts w:hint="eastAsia"/>
                <w:kern w:val="0"/>
                <w:sz w:val="18"/>
                <w:szCs w:val="18"/>
              </w:rPr>
              <w:t>各工作区域</w:t>
            </w:r>
          </w:p>
        </w:tc>
        <w:tc>
          <w:tcPr>
            <w:tcW w:w="2205" w:type="dxa"/>
            <w:gridSpan w:val="2"/>
            <w:tcBorders>
              <w:top w:val="single" w:color="auto" w:sz="4" w:space="0"/>
              <w:left w:val="single" w:color="auto" w:sz="4" w:space="0"/>
              <w:bottom w:val="single" w:color="auto" w:sz="4" w:space="0"/>
              <w:right w:val="single" w:color="auto" w:sz="12" w:space="0"/>
            </w:tcBorders>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lang w:val="zh-CN"/>
              </w:rPr>
              <w:t>1</w:t>
            </w:r>
            <w:r>
              <w:rPr>
                <w:rFonts w:hint="eastAsia" w:ascii="宋体" w:hAnsi="宋体" w:cs="宋体"/>
                <w:sz w:val="18"/>
                <w:szCs w:val="18"/>
              </w:rPr>
              <w:t>6</w:t>
            </w: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防毒面罩或防烟面罩</w:t>
            </w:r>
          </w:p>
        </w:tc>
        <w:tc>
          <w:tcPr>
            <w:tcW w:w="40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90" w:firstLineChars="50"/>
              <w:jc w:val="left"/>
              <w:rPr>
                <w:kern w:val="0"/>
                <w:sz w:val="18"/>
                <w:szCs w:val="18"/>
              </w:rPr>
            </w:pPr>
            <w:r>
              <w:rPr>
                <w:rFonts w:hint="eastAsia"/>
                <w:kern w:val="0"/>
                <w:sz w:val="18"/>
                <w:szCs w:val="18"/>
              </w:rPr>
              <w:t>各工作区域</w:t>
            </w:r>
          </w:p>
        </w:tc>
        <w:tc>
          <w:tcPr>
            <w:tcW w:w="2205" w:type="dxa"/>
            <w:gridSpan w:val="2"/>
            <w:tcBorders>
              <w:top w:val="single" w:color="auto" w:sz="4" w:space="0"/>
              <w:left w:val="single" w:color="auto" w:sz="4" w:space="0"/>
              <w:bottom w:val="single" w:color="auto" w:sz="4" w:space="0"/>
              <w:right w:val="single" w:color="auto" w:sz="12" w:space="0"/>
            </w:tcBorders>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lang w:val="zh-CN"/>
              </w:rPr>
            </w:pPr>
            <w:r>
              <w:rPr>
                <w:rFonts w:hint="eastAsia" w:ascii="宋体" w:hAnsi="宋体" w:cs="宋体"/>
                <w:sz w:val="18"/>
                <w:szCs w:val="18"/>
              </w:rPr>
              <w:t>17</w:t>
            </w: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防暴盾牌、钢叉</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车站控制室、保安装备存放处、车站安检区域</w:t>
            </w:r>
          </w:p>
        </w:tc>
        <w:tc>
          <w:tcPr>
            <w:tcW w:w="2205" w:type="dxa"/>
            <w:gridSpan w:val="2"/>
            <w:tcBorders>
              <w:top w:val="single" w:color="auto" w:sz="4" w:space="0"/>
              <w:left w:val="single" w:color="auto" w:sz="4" w:space="0"/>
              <w:bottom w:val="single" w:color="auto" w:sz="4" w:space="0"/>
              <w:right w:val="single" w:color="auto" w:sz="12" w:space="0"/>
            </w:tcBorders>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rPr>
            </w:pPr>
            <w:r>
              <w:rPr>
                <w:rFonts w:hint="eastAsia" w:ascii="宋体" w:hAnsi="宋体" w:cs="宋体"/>
                <w:sz w:val="18"/>
                <w:szCs w:val="18"/>
              </w:rPr>
              <w:t>18</w:t>
            </w: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防暴头盔、防割（防刺）手套</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spacing w:before="120" w:after="120"/>
              <w:ind w:left="105" w:leftChars="50"/>
              <w:jc w:val="left"/>
              <w:rPr>
                <w:rFonts w:ascii="黑体" w:eastAsia="黑体"/>
                <w:kern w:val="0"/>
                <w:sz w:val="18"/>
                <w:szCs w:val="18"/>
              </w:rPr>
            </w:pPr>
            <w:r>
              <w:rPr>
                <w:rFonts w:hint="eastAsia"/>
                <w:kern w:val="0"/>
                <w:sz w:val="18"/>
                <w:szCs w:val="18"/>
              </w:rPr>
              <w:t>车站控制室、保安装备存放处、车站安检区域</w:t>
            </w:r>
          </w:p>
        </w:tc>
        <w:tc>
          <w:tcPr>
            <w:tcW w:w="2205" w:type="dxa"/>
            <w:gridSpan w:val="2"/>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rPr>
            </w:pPr>
            <w:r>
              <w:rPr>
                <w:rFonts w:hint="eastAsia" w:ascii="宋体" w:hAnsi="宋体" w:cs="宋体"/>
                <w:sz w:val="18"/>
                <w:szCs w:val="18"/>
              </w:rPr>
              <w:t>19</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rFonts w:hint="eastAsia"/>
                <w:kern w:val="0"/>
                <w:sz w:val="18"/>
                <w:szCs w:val="18"/>
              </w:rPr>
              <w:t>公共应急防护装备及设施</w:t>
            </w:r>
          </w:p>
        </w:tc>
        <w:tc>
          <w:tcPr>
            <w:tcW w:w="1917" w:type="dxa"/>
            <w:tcBorders>
              <w:top w:val="single" w:color="auto" w:sz="4" w:space="0"/>
              <w:left w:val="single" w:color="auto" w:sz="4" w:space="0"/>
              <w:bottom w:val="single" w:color="auto" w:sz="4" w:space="0"/>
              <w:right w:val="single" w:color="auto" w:sz="4" w:space="0"/>
            </w:tcBorders>
            <w:vAlign w:val="center"/>
          </w:tcPr>
          <w:p>
            <w:pPr>
              <w:widowControl/>
              <w:jc w:val="left"/>
              <w:rPr>
                <w:kern w:val="0"/>
                <w:sz w:val="18"/>
                <w:szCs w:val="18"/>
              </w:rPr>
            </w:pPr>
            <w:r>
              <w:rPr>
                <w:rFonts w:hint="eastAsia"/>
                <w:kern w:val="0"/>
                <w:sz w:val="18"/>
                <w:szCs w:val="18"/>
              </w:rPr>
              <w:t>防爆毯或防爆桶（球）</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车站安检区域</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高配</w:t>
            </w:r>
          </w:p>
        </w:tc>
        <w:tc>
          <w:tcPr>
            <w:tcW w:w="1130"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0" w:hRule="atLeast"/>
          <w:jc w:val="center"/>
        </w:trPr>
        <w:tc>
          <w:tcPr>
            <w:tcW w:w="85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 w:val="18"/>
                <w:szCs w:val="18"/>
              </w:rPr>
            </w:pPr>
            <w:r>
              <w:rPr>
                <w:rFonts w:hint="eastAsia" w:ascii="宋体" w:hAnsi="宋体" w:cs="宋体"/>
                <w:sz w:val="18"/>
                <w:szCs w:val="18"/>
              </w:rPr>
              <w:t>20</w:t>
            </w:r>
          </w:p>
        </w:tc>
        <w:tc>
          <w:tcPr>
            <w:tcW w:w="658" w:type="dxa"/>
            <w:vMerge w:val="continue"/>
            <w:tcBorders>
              <w:left w:val="single" w:color="auto" w:sz="4" w:space="0"/>
              <w:right w:val="single" w:color="auto" w:sz="4" w:space="0"/>
            </w:tcBorders>
            <w:vAlign w:val="center"/>
          </w:tcPr>
          <w:p>
            <w:pPr>
              <w:jc w:val="center"/>
              <w:rPr>
                <w:kern w:val="0"/>
                <w:sz w:val="18"/>
                <w:szCs w:val="18"/>
              </w:rPr>
            </w:pPr>
          </w:p>
        </w:tc>
        <w:tc>
          <w:tcPr>
            <w:tcW w:w="1917" w:type="dxa"/>
            <w:tcBorders>
              <w:top w:val="single" w:color="auto" w:sz="4" w:space="0"/>
              <w:left w:val="single" w:color="auto" w:sz="4" w:space="0"/>
              <w:bottom w:val="single" w:color="auto" w:sz="4" w:space="0"/>
              <w:right w:val="single" w:color="auto" w:sz="4" w:space="0"/>
            </w:tcBorders>
            <w:vAlign w:val="center"/>
          </w:tcPr>
          <w:p>
            <w:pPr>
              <w:widowControl/>
              <w:rPr>
                <w:kern w:val="0"/>
                <w:sz w:val="18"/>
                <w:szCs w:val="18"/>
              </w:rPr>
            </w:pPr>
            <w:r>
              <w:rPr>
                <w:rFonts w:hint="eastAsia"/>
                <w:kern w:val="0"/>
                <w:sz w:val="18"/>
                <w:szCs w:val="18"/>
              </w:rPr>
              <w:t>应急警报器</w:t>
            </w:r>
          </w:p>
        </w:tc>
        <w:tc>
          <w:tcPr>
            <w:tcW w:w="4050" w:type="dxa"/>
            <w:tcBorders>
              <w:top w:val="single" w:color="auto" w:sz="4" w:space="0"/>
              <w:left w:val="single" w:color="auto" w:sz="4" w:space="0"/>
              <w:bottom w:val="single" w:color="auto" w:sz="4" w:space="0"/>
              <w:right w:val="single" w:color="auto" w:sz="4" w:space="0"/>
            </w:tcBorders>
            <w:vAlign w:val="center"/>
          </w:tcPr>
          <w:p>
            <w:pPr>
              <w:widowControl/>
              <w:ind w:left="105" w:leftChars="50"/>
              <w:jc w:val="left"/>
              <w:rPr>
                <w:kern w:val="0"/>
                <w:sz w:val="18"/>
                <w:szCs w:val="18"/>
              </w:rPr>
            </w:pPr>
            <w:r>
              <w:rPr>
                <w:rFonts w:hint="eastAsia"/>
                <w:kern w:val="0"/>
                <w:sz w:val="18"/>
                <w:szCs w:val="18"/>
              </w:rPr>
              <w:t>车站公共区域</w:t>
            </w:r>
          </w:p>
        </w:tc>
        <w:tc>
          <w:tcPr>
            <w:tcW w:w="2205" w:type="dxa"/>
            <w:gridSpan w:val="2"/>
            <w:tcBorders>
              <w:top w:val="single" w:color="auto" w:sz="4" w:space="0"/>
              <w:left w:val="single" w:color="auto" w:sz="4" w:space="0"/>
              <w:bottom w:val="single" w:color="auto" w:sz="4"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48" w:hRule="atLeast"/>
          <w:jc w:val="center"/>
        </w:trPr>
        <w:tc>
          <w:tcPr>
            <w:tcW w:w="853"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cs="宋体"/>
                <w:sz w:val="18"/>
                <w:szCs w:val="18"/>
              </w:rPr>
            </w:pPr>
            <w:r>
              <w:rPr>
                <w:rFonts w:hint="eastAsia" w:ascii="宋体" w:hAnsi="宋体" w:cs="宋体"/>
                <w:sz w:val="18"/>
                <w:szCs w:val="18"/>
              </w:rPr>
              <w:t>21</w:t>
            </w:r>
          </w:p>
        </w:tc>
        <w:tc>
          <w:tcPr>
            <w:tcW w:w="658" w:type="dxa"/>
            <w:vMerge w:val="continue"/>
            <w:tcBorders>
              <w:top w:val="single" w:color="auto" w:sz="4" w:space="0"/>
              <w:left w:val="single" w:color="auto" w:sz="4" w:space="0"/>
              <w:bottom w:val="single" w:color="auto" w:sz="12" w:space="0"/>
              <w:right w:val="single" w:color="auto" w:sz="4" w:space="0"/>
            </w:tcBorders>
            <w:vAlign w:val="center"/>
          </w:tcPr>
          <w:p>
            <w:pPr>
              <w:jc w:val="center"/>
              <w:rPr>
                <w:kern w:val="0"/>
                <w:sz w:val="18"/>
                <w:szCs w:val="18"/>
              </w:rPr>
            </w:pPr>
          </w:p>
        </w:tc>
        <w:tc>
          <w:tcPr>
            <w:tcW w:w="1917" w:type="dxa"/>
            <w:tcBorders>
              <w:top w:val="single" w:color="auto" w:sz="4" w:space="0"/>
              <w:left w:val="single" w:color="auto" w:sz="4" w:space="0"/>
              <w:bottom w:val="single" w:color="auto" w:sz="12" w:space="0"/>
              <w:right w:val="single" w:color="auto" w:sz="4" w:space="0"/>
            </w:tcBorders>
            <w:vAlign w:val="center"/>
          </w:tcPr>
          <w:p>
            <w:pPr>
              <w:widowControl/>
              <w:rPr>
                <w:kern w:val="0"/>
                <w:sz w:val="18"/>
                <w:szCs w:val="18"/>
              </w:rPr>
            </w:pPr>
            <w:r>
              <w:rPr>
                <w:rFonts w:hint="eastAsia"/>
                <w:kern w:val="0"/>
                <w:sz w:val="18"/>
                <w:szCs w:val="18"/>
              </w:rPr>
              <w:t>灭火器</w:t>
            </w:r>
          </w:p>
        </w:tc>
        <w:tc>
          <w:tcPr>
            <w:tcW w:w="4050" w:type="dxa"/>
            <w:tcBorders>
              <w:top w:val="single" w:color="auto" w:sz="4" w:space="0"/>
              <w:left w:val="single" w:color="auto" w:sz="4" w:space="0"/>
              <w:bottom w:val="single" w:color="auto" w:sz="12" w:space="0"/>
              <w:right w:val="single" w:color="auto" w:sz="4" w:space="0"/>
            </w:tcBorders>
            <w:vAlign w:val="center"/>
          </w:tcPr>
          <w:p>
            <w:pPr>
              <w:widowControl/>
              <w:ind w:left="105" w:leftChars="50"/>
              <w:jc w:val="left"/>
              <w:rPr>
                <w:kern w:val="0"/>
                <w:sz w:val="18"/>
                <w:szCs w:val="18"/>
              </w:rPr>
            </w:pPr>
            <w:r>
              <w:rPr>
                <w:rFonts w:hint="eastAsia"/>
                <w:kern w:val="0"/>
                <w:sz w:val="18"/>
                <w:szCs w:val="18"/>
              </w:rPr>
              <w:t>各工作区域</w:t>
            </w:r>
          </w:p>
        </w:tc>
        <w:tc>
          <w:tcPr>
            <w:tcW w:w="2205" w:type="dxa"/>
            <w:gridSpan w:val="2"/>
            <w:tcBorders>
              <w:top w:val="single" w:color="auto" w:sz="4" w:space="0"/>
              <w:left w:val="single" w:color="auto" w:sz="4" w:space="0"/>
              <w:bottom w:val="single" w:color="auto" w:sz="12" w:space="0"/>
              <w:right w:val="single" w:color="auto" w:sz="12" w:space="0"/>
            </w:tcBorders>
            <w:vAlign w:val="center"/>
          </w:tcPr>
          <w:p>
            <w:pPr>
              <w:widowControl/>
              <w:jc w:val="center"/>
              <w:rPr>
                <w:rFonts w:ascii="宋体" w:hAnsi="宋体"/>
                <w:sz w:val="18"/>
                <w:szCs w:val="18"/>
              </w:rPr>
            </w:pPr>
            <w:r>
              <w:rPr>
                <w:rFonts w:hint="eastAsia" w:ascii="宋体" w:hAnsi="宋体"/>
                <w:sz w:val="18"/>
                <w:szCs w:val="18"/>
              </w:rPr>
              <w:t>标配</w:t>
            </w:r>
          </w:p>
        </w:tc>
      </w:tr>
      <w:tr>
        <w:tblPrEx>
          <w:tblCellMar>
            <w:top w:w="0" w:type="dxa"/>
            <w:left w:w="108" w:type="dxa"/>
            <w:bottom w:w="0" w:type="dxa"/>
            <w:right w:w="108" w:type="dxa"/>
          </w:tblCellMar>
        </w:tblPrEx>
        <w:trPr>
          <w:trHeight w:val="248" w:hRule="atLeast"/>
          <w:jc w:val="center"/>
        </w:trPr>
        <w:tc>
          <w:tcPr>
            <w:tcW w:w="9683" w:type="dxa"/>
            <w:gridSpan w:val="6"/>
            <w:tcBorders>
              <w:top w:val="single" w:color="auto" w:sz="12" w:space="0"/>
              <w:left w:val="single" w:color="auto" w:sz="12" w:space="0"/>
              <w:bottom w:val="single" w:color="auto" w:sz="12" w:space="0"/>
              <w:right w:val="single" w:color="auto" w:sz="12" w:space="0"/>
            </w:tcBorders>
            <w:vAlign w:val="center"/>
          </w:tcPr>
          <w:p>
            <w:pPr>
              <w:widowControl/>
              <w:ind w:left="780" w:leftChars="200" w:hanging="360" w:hangingChars="200"/>
              <w:jc w:val="left"/>
              <w:rPr>
                <w:rFonts w:ascii="宋体" w:hAnsi="宋体"/>
                <w:sz w:val="18"/>
                <w:szCs w:val="18"/>
              </w:rPr>
            </w:pPr>
            <w:r>
              <w:rPr>
                <w:rFonts w:hint="eastAsia" w:ascii="黑体" w:hAnsi="黑体" w:eastAsia="黑体" w:cs="黑体"/>
                <w:sz w:val="18"/>
                <w:szCs w:val="18"/>
              </w:rPr>
              <w:t>注：</w:t>
            </w:r>
            <w:r>
              <w:rPr>
                <w:rFonts w:hint="eastAsia" w:ascii="宋体" w:hAnsi="宋体"/>
                <w:sz w:val="18"/>
                <w:szCs w:val="18"/>
              </w:rPr>
              <w:t>阻挡装置指出入口的杆或闸门，一般安装在机动车出入口，主要是对出入行为实施放行、拒绝、报警功能的设施；防机动车冲撞或隔离设施指能够有效防范汽车冲撞等暴力侵害的硬质设施，如防冲撞金属柱、水泥柱（墩）、翻板式路障机等高强度防汽车冲撞功能的设备。</w:t>
            </w:r>
          </w:p>
        </w:tc>
      </w:tr>
    </w:tbl>
    <w:p>
      <w:pPr>
        <w:pStyle w:val="32"/>
        <w:numPr>
          <w:ilvl w:val="2"/>
          <w:numId w:val="3"/>
        </w:numPr>
        <w:spacing w:before="240" w:beforeLines="100" w:after="120"/>
        <w:ind w:hangingChars="343"/>
      </w:pPr>
      <w:bookmarkStart w:id="46" w:name="_Toc508637331"/>
      <w:bookmarkStart w:id="47" w:name="_Toc508637723"/>
      <w:r>
        <w:rPr>
          <w:rFonts w:hint="eastAsia"/>
        </w:rPr>
        <w:t>物防要求</w:t>
      </w:r>
      <w:bookmarkEnd w:id="46"/>
      <w:bookmarkEnd w:id="47"/>
    </w:p>
    <w:p>
      <w:pPr>
        <w:numPr>
          <w:ilvl w:val="3"/>
          <w:numId w:val="3"/>
        </w:numPr>
        <w:autoSpaceDE w:val="0"/>
        <w:autoSpaceDN w:val="0"/>
        <w:adjustRightInd w:val="0"/>
        <w:spacing w:before="120" w:beforeLines="50" w:after="120" w:afterLines="50"/>
        <w:ind w:left="1060"/>
        <w:rPr>
          <w:rFonts w:ascii="黑体" w:hAnsi="黑体" w:eastAsia="黑体" w:cs="黑体"/>
          <w:kern w:val="0"/>
          <w:szCs w:val="21"/>
        </w:rPr>
      </w:pPr>
      <w:r>
        <w:rPr>
          <w:rFonts w:hint="eastAsia" w:ascii="黑体" w:hAnsi="黑体" w:eastAsia="黑体" w:cs="黑体"/>
          <w:kern w:val="0"/>
          <w:szCs w:val="21"/>
        </w:rPr>
        <w:t xml:space="preserve">  防护设备设施要求</w:t>
      </w:r>
    </w:p>
    <w:p>
      <w:pPr>
        <w:autoSpaceDE w:val="0"/>
        <w:autoSpaceDN w:val="0"/>
        <w:adjustRightInd w:val="0"/>
        <w:spacing w:before="120" w:after="120"/>
        <w:rPr>
          <w:rFonts w:ascii="黑体" w:hAnsi="黑体" w:eastAsia="黑体" w:cs="黑体"/>
          <w:kern w:val="0"/>
          <w:szCs w:val="21"/>
        </w:rPr>
      </w:pPr>
      <w:r>
        <w:rPr>
          <w:rFonts w:hint="eastAsia" w:ascii="黑体" w:hAnsi="黑体" w:eastAsia="黑体" w:cs="黑体"/>
          <w:kern w:val="0"/>
          <w:szCs w:val="21"/>
        </w:rPr>
        <w:t>7.2.4.1.1  一般要求</w:t>
      </w:r>
    </w:p>
    <w:p>
      <w:pPr>
        <w:pStyle w:val="21"/>
        <w:spacing w:before="120" w:beforeLines="50" w:after="120" w:afterLines="50"/>
        <w:rPr>
          <w:rFonts w:ascii="黑体" w:hAnsi="黑体" w:eastAsia="黑体" w:cs="黑体"/>
          <w:kern w:val="0"/>
        </w:rPr>
      </w:pPr>
      <w:r>
        <w:rPr>
          <w:rFonts w:hint="eastAsia"/>
        </w:rPr>
        <w:t>物防设施应符合DB4401/T 10.1—2018 中7.2.4.1及相关标准的要求。</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7.2.4.1.2  车站、风亭防护设施</w:t>
      </w:r>
    </w:p>
    <w:p>
      <w:pPr>
        <w:autoSpaceDE w:val="0"/>
        <w:autoSpaceDN w:val="0"/>
        <w:adjustRightInd w:val="0"/>
        <w:ind w:firstLine="420" w:firstLineChars="200"/>
        <w:rPr>
          <w:rFonts w:ascii="黑体" w:hAnsi="黑体" w:eastAsia="黑体" w:cs="黑体"/>
          <w:kern w:val="0"/>
          <w:szCs w:val="21"/>
        </w:rPr>
      </w:pPr>
      <w:r>
        <w:rPr>
          <w:rFonts w:hint="eastAsia" w:ascii="宋体" w:hAnsi="宋体" w:cs="宋体"/>
          <w:kern w:val="0"/>
          <w:szCs w:val="21"/>
        </w:rPr>
        <w:t>车站布局设计应考虑反恐怖防范需求，保证乘降安全、疏导迅速、便于进行安全管理：</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a)</w:t>
      </w:r>
      <w:r>
        <w:rPr>
          <w:rFonts w:hint="eastAsia" w:ascii="宋体" w:hAnsi="宋体" w:cs="宋体"/>
          <w:kern w:val="0"/>
          <w:szCs w:val="21"/>
        </w:rPr>
        <w:tab/>
      </w:r>
      <w:r>
        <w:rPr>
          <w:rFonts w:hint="eastAsia" w:ascii="宋体" w:hAnsi="宋体" w:cs="宋体"/>
          <w:kern w:val="0"/>
          <w:szCs w:val="21"/>
        </w:rPr>
        <w:t>车站安检防护设施应符合以下要求：</w:t>
      </w:r>
    </w:p>
    <w:p>
      <w:pPr>
        <w:pStyle w:val="53"/>
        <w:ind w:left="1260" w:leftChars="400" w:hanging="420" w:hangingChars="200"/>
      </w:pPr>
      <w:r>
        <w:rPr>
          <w:rFonts w:hint="eastAsia"/>
        </w:rPr>
        <w:t>1） 安检点的通过能力应按该站超高峰客流量确定，安检点的面积大小应满足该站预测远期高峰客流量需求；</w:t>
      </w:r>
    </w:p>
    <w:p>
      <w:pPr>
        <w:pStyle w:val="53"/>
        <w:ind w:left="1260" w:leftChars="400" w:hanging="420" w:hangingChars="200"/>
      </w:pPr>
      <w:r>
        <w:rPr>
          <w:rFonts w:hint="eastAsia"/>
        </w:rPr>
        <w:t>2） 安检点宜设置在站外，站外条件不允许时，可在车站站厅层或通道内设置安检点，特别情况下无法实施安检的出入口应设置为只出不进的单向通行模式；</w:t>
      </w:r>
    </w:p>
    <w:p>
      <w:pPr>
        <w:pStyle w:val="53"/>
        <w:ind w:left="1260" w:leftChars="400" w:hanging="420" w:hangingChars="200"/>
      </w:pPr>
      <w:r>
        <w:rPr>
          <w:rFonts w:hint="eastAsia"/>
        </w:rPr>
        <w:t>3） 当车站为高架站，采用天桥进、出站时，原则上应在地面进行安检；</w:t>
      </w:r>
    </w:p>
    <w:p>
      <w:pPr>
        <w:pStyle w:val="53"/>
        <w:ind w:left="1260" w:leftChars="400" w:hanging="420" w:hangingChars="200"/>
      </w:pPr>
      <w:r>
        <w:rPr>
          <w:rFonts w:hint="eastAsia"/>
        </w:rPr>
        <w:t>4） 安检设施的空间应设置在进站流线上，不应影响出站流线；</w:t>
      </w:r>
    </w:p>
    <w:p>
      <w:pPr>
        <w:pStyle w:val="53"/>
        <w:ind w:left="1260" w:leftChars="400" w:hanging="420" w:hangingChars="200"/>
      </w:pPr>
      <w:r>
        <w:rPr>
          <w:rFonts w:hint="eastAsia"/>
        </w:rPr>
        <w:t>5） 车站应设置存放安检设备、器具的房间；</w:t>
      </w:r>
    </w:p>
    <w:p>
      <w:pPr>
        <w:pStyle w:val="53"/>
        <w:ind w:left="1245" w:leftChars="399" w:hanging="407" w:hangingChars="194"/>
      </w:pPr>
      <w:r>
        <w:rPr>
          <w:rFonts w:hint="eastAsia"/>
        </w:rPr>
        <w:t>6） 设置于地面的无障碍设施应符合该站安检流程的要求；</w:t>
      </w:r>
    </w:p>
    <w:p>
      <w:pPr>
        <w:pStyle w:val="53"/>
        <w:ind w:left="1260" w:leftChars="400" w:hanging="420" w:hangingChars="200"/>
      </w:pPr>
      <w:r>
        <w:rPr>
          <w:rFonts w:hint="eastAsia"/>
        </w:rPr>
        <w:t>7） 车站站台两端应设置禁止非工作人员进入的隔离防护。</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b)</w:t>
      </w:r>
      <w:r>
        <w:rPr>
          <w:rFonts w:hint="eastAsia" w:ascii="宋体" w:hAnsi="宋体" w:cs="宋体"/>
          <w:kern w:val="0"/>
          <w:szCs w:val="21"/>
        </w:rPr>
        <w:tab/>
      </w:r>
      <w:r>
        <w:rPr>
          <w:rFonts w:hint="eastAsia" w:ascii="宋体" w:hAnsi="宋体" w:cs="宋体"/>
          <w:kern w:val="0"/>
          <w:szCs w:val="21"/>
        </w:rPr>
        <w:t>出入口防护设施应符合以下要求：</w:t>
      </w:r>
      <w:r>
        <w:rPr>
          <w:rFonts w:ascii="宋体" w:hAnsi="宋体" w:cs="宋体"/>
          <w:kern w:val="0"/>
          <w:szCs w:val="21"/>
        </w:rPr>
        <w:tab/>
      </w:r>
    </w:p>
    <w:p>
      <w:pPr>
        <w:pStyle w:val="53"/>
        <w:ind w:left="1260" w:leftChars="400" w:hanging="420" w:hangingChars="200"/>
        <w:rPr>
          <w:szCs w:val="22"/>
        </w:rPr>
      </w:pPr>
      <w:r>
        <w:rPr>
          <w:rFonts w:hint="eastAsia"/>
          <w:szCs w:val="22"/>
        </w:rPr>
        <w:t>1） 在出入口外侧，应采用有效的防冲撞措施，可以采用水泥防撞墩或金属防撞栏等设施；</w:t>
      </w:r>
    </w:p>
    <w:p>
      <w:pPr>
        <w:pStyle w:val="53"/>
        <w:ind w:left="1260" w:leftChars="400" w:hanging="420" w:hangingChars="200"/>
        <w:rPr>
          <w:szCs w:val="22"/>
        </w:rPr>
      </w:pPr>
      <w:r>
        <w:rPr>
          <w:rFonts w:hint="eastAsia"/>
          <w:szCs w:val="22"/>
        </w:rPr>
        <w:t>2） 出入口外侧防冲撞设施之间净距应小于或等于0.8</w:t>
      </w:r>
      <w:r>
        <w:rPr>
          <w:rFonts w:ascii="Times New Roman"/>
          <w:szCs w:val="22"/>
        </w:rPr>
        <w:t xml:space="preserve"> </w:t>
      </w:r>
      <w:r>
        <w:rPr>
          <w:rFonts w:hint="eastAsia"/>
          <w:szCs w:val="22"/>
        </w:rPr>
        <w:t>m。</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c)</w:t>
      </w:r>
      <w:r>
        <w:rPr>
          <w:rFonts w:hint="eastAsia" w:ascii="宋体" w:hAnsi="宋体" w:cs="宋体"/>
          <w:kern w:val="0"/>
          <w:szCs w:val="21"/>
        </w:rPr>
        <w:tab/>
      </w:r>
      <w:r>
        <w:rPr>
          <w:rFonts w:hint="eastAsia" w:ascii="宋体" w:hAnsi="宋体" w:cs="宋体"/>
          <w:kern w:val="0"/>
          <w:szCs w:val="21"/>
        </w:rPr>
        <w:t>风亭应设置防止异物投入的防护装置，并符合以下要求：</w:t>
      </w:r>
    </w:p>
    <w:p>
      <w:pPr>
        <w:pStyle w:val="53"/>
        <w:ind w:left="1260" w:leftChars="400" w:hanging="420" w:hangingChars="200"/>
      </w:pPr>
      <w:r>
        <w:rPr>
          <w:rFonts w:hint="eastAsia"/>
        </w:rPr>
        <w:t>1） 风亭在符合功能要求的前提下，根据地面建筑的现状或规划，风亭的物理防护措施可采取外部设置防护栅栏、隔离绿化带及加高等必要的安防措施；</w:t>
      </w:r>
    </w:p>
    <w:p>
      <w:pPr>
        <w:pStyle w:val="53"/>
        <w:ind w:left="1260" w:leftChars="400" w:hanging="420" w:hangingChars="200"/>
      </w:pPr>
      <w:r>
        <w:rPr>
          <w:rFonts w:hint="eastAsia"/>
        </w:rPr>
        <w:t>2） 当采用侧面开设风口的风亭时，应在百叶内侧加设一道钢丝防护网；应采用钢丝直径为（1.5±</w:t>
      </w:r>
      <w:r>
        <w:t>0.1</w:t>
      </w:r>
      <w:r>
        <w:rPr>
          <w:rFonts w:hint="eastAsia"/>
        </w:rPr>
        <w:t>）</w:t>
      </w:r>
      <w:r>
        <w:rPr>
          <w:rFonts w:ascii="Times New Roman"/>
        </w:rPr>
        <w:t xml:space="preserve"> </w:t>
      </w:r>
      <w:r>
        <w:rPr>
          <w:rFonts w:hint="eastAsia"/>
        </w:rPr>
        <w:t>mm、网格间距为20</w:t>
      </w:r>
      <w:r>
        <w:rPr>
          <w:rFonts w:ascii="Times New Roman"/>
        </w:rPr>
        <w:t xml:space="preserve"> </w:t>
      </w:r>
      <w:r>
        <w:rPr>
          <w:rFonts w:hint="eastAsia"/>
        </w:rPr>
        <w:t>mm×20</w:t>
      </w:r>
      <w:r>
        <w:rPr>
          <w:rFonts w:ascii="Times New Roman"/>
        </w:rPr>
        <w:t xml:space="preserve"> </w:t>
      </w:r>
      <w:r>
        <w:rPr>
          <w:rFonts w:hint="eastAsia"/>
        </w:rPr>
        <w:t>mm的不锈钢钢丝防护网；</w:t>
      </w:r>
    </w:p>
    <w:p>
      <w:pPr>
        <w:pStyle w:val="53"/>
        <w:ind w:left="1260" w:leftChars="400" w:hanging="420" w:hangingChars="200"/>
      </w:pPr>
      <w:r>
        <w:rPr>
          <w:rFonts w:hint="eastAsia"/>
        </w:rPr>
        <w:t>3） 当采用顶面开设风口的风亭时，应设置网格间距为100</w:t>
      </w:r>
      <w:r>
        <w:rPr>
          <w:rFonts w:ascii="Times New Roman"/>
        </w:rPr>
        <w:t xml:space="preserve"> </w:t>
      </w:r>
      <w:r>
        <w:rPr>
          <w:rFonts w:hint="eastAsia"/>
        </w:rPr>
        <w:t>mm×30</w:t>
      </w:r>
      <w:r>
        <w:rPr>
          <w:rFonts w:ascii="Times New Roman"/>
        </w:rPr>
        <w:t xml:space="preserve"> </w:t>
      </w:r>
      <w:r>
        <w:rPr>
          <w:rFonts w:hint="eastAsia"/>
        </w:rPr>
        <w:t xml:space="preserve">mm的安全防护钢格板，并在安全防护钢格板内侧加设一道钢丝防护网。 </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7.2.4.1.3  区间防护设施</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区间防护设施应符合以下要求：</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a)  地面区间线路两侧应设置封闭隔离屏障或围蔽网，屏障高度应不低于2.8</w:t>
      </w:r>
      <w:r>
        <w:rPr>
          <w:kern w:val="0"/>
          <w:szCs w:val="21"/>
        </w:rPr>
        <w:t xml:space="preserve"> </w:t>
      </w:r>
      <w:r>
        <w:rPr>
          <w:rFonts w:hint="eastAsia" w:ascii="宋体" w:hAnsi="宋体" w:cs="宋体"/>
          <w:kern w:val="0"/>
          <w:szCs w:val="21"/>
        </w:rPr>
        <w:t>m，并具有一定的防范人为破坏或翻越的功能，屏障的结构形式应与周围环境相适应；</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b)  对于高架区间或过渡段桥下高度小于3</w:t>
      </w:r>
      <w:r>
        <w:rPr>
          <w:kern w:val="0"/>
          <w:szCs w:val="21"/>
        </w:rPr>
        <w:t xml:space="preserve"> </w:t>
      </w:r>
      <w:r>
        <w:rPr>
          <w:rFonts w:hint="eastAsia" w:ascii="宋体" w:hAnsi="宋体" w:cs="宋体"/>
          <w:kern w:val="0"/>
          <w:szCs w:val="21"/>
        </w:rPr>
        <w:t>m的段落，应在高架桥两段外侧设置隔离屏障或围蔽网，屏障要求参照a）条执行；</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c)  车辆段、停车场出入线的敞口段宜设置在围墙内，无法设置在围墙内时，敞口位置至围墙范围内线路两侧应设封闭隔离屏障或围蔽网；</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d)  地面区间线路的光缆、电缆应敷设于有安全防护或安全保障的设施环境。</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7.2.4.1.4  车辆段、停车场、控制中心、主变电所（站）防护设施</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车辆段、停车场、控制中心、主变电所（站）防护设施应符合以下要求：</w:t>
      </w:r>
    </w:p>
    <w:p>
      <w:pPr>
        <w:pStyle w:val="65"/>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a)  车辆段、停车场、控制中心、主变电所（站）、设置在车站之外的独立地面变电所应设高度不低于2.8m的隔离屏障或围蔽网，并应与出入口形成连续封闭的围蔽结构，隔离屏障宜为不通透的实体围墙；</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b)  隔离屏障或围蔽网应有防攀爬措施；</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c)  车辆段、停车场、主变电所（站）等重要设施出入口应配备必要的防车辆冲撞或隔离设施；</w:t>
      </w:r>
    </w:p>
    <w:p>
      <w:pPr>
        <w:autoSpaceDE w:val="0"/>
        <w:autoSpaceDN w:val="0"/>
        <w:adjustRightInd w:val="0"/>
        <w:ind w:left="840" w:leftChars="200" w:hanging="420" w:hangingChars="200"/>
        <w:rPr>
          <w:rFonts w:ascii="宋体" w:hAnsi="宋体" w:cs="宋体"/>
          <w:kern w:val="0"/>
          <w:szCs w:val="21"/>
        </w:rPr>
      </w:pPr>
      <w:r>
        <w:rPr>
          <w:rFonts w:hint="eastAsia" w:ascii="宋体" w:hAnsi="宋体" w:cs="宋体"/>
          <w:kern w:val="0"/>
          <w:szCs w:val="21"/>
        </w:rPr>
        <w:t>d)  车辆段、停车场的围蔽设施应与出入段线的地下隧道口段或高架落地段围蔽连接。</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7.2.4.2  防护设备设施采购与维护</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防护设备设施采购与维护应符合 DB4401/T 10.1—2018中7.2.4.2要求。</w:t>
      </w:r>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48" w:name="_Toc508637724"/>
      <w:r>
        <w:rPr>
          <w:rFonts w:hint="eastAsia" w:ascii="黑体" w:hAnsi="黑体" w:eastAsia="黑体" w:cs="宋体"/>
          <w:kern w:val="0"/>
          <w:szCs w:val="21"/>
        </w:rPr>
        <w:t>7.3  技防</w:t>
      </w:r>
      <w:bookmarkEnd w:id="48"/>
    </w:p>
    <w:p>
      <w:pPr>
        <w:numPr>
          <w:ilvl w:val="0"/>
          <w:numId w:val="4"/>
        </w:numPr>
        <w:autoSpaceDE w:val="0"/>
        <w:autoSpaceDN w:val="0"/>
        <w:adjustRightInd w:val="0"/>
        <w:spacing w:before="120" w:beforeLines="50" w:after="120" w:afterLines="50"/>
        <w:jc w:val="left"/>
        <w:outlineLvl w:val="2"/>
        <w:rPr>
          <w:rFonts w:ascii="黑体" w:hAnsi="黑体" w:eastAsia="黑体" w:cs="宋体"/>
          <w:kern w:val="0"/>
          <w:szCs w:val="21"/>
        </w:rPr>
      </w:pPr>
      <w:bookmarkStart w:id="49" w:name="_Toc508637333"/>
      <w:bookmarkStart w:id="50" w:name="_Toc508637725"/>
      <w:r>
        <w:rPr>
          <w:rFonts w:ascii="黑体" w:hAnsi="黑体" w:eastAsia="黑体" w:cs="宋体"/>
          <w:kern w:val="0"/>
          <w:szCs w:val="21"/>
        </w:rPr>
        <w:t>建设原则</w:t>
      </w:r>
      <w:bookmarkEnd w:id="49"/>
      <w:bookmarkEnd w:id="50"/>
    </w:p>
    <w:p>
      <w:pPr>
        <w:overflowPunct w:val="0"/>
        <w:autoSpaceDE w:val="0"/>
        <w:autoSpaceDN w:val="0"/>
        <w:adjustRightInd w:val="0"/>
        <w:rPr>
          <w:rFonts w:ascii="宋体" w:hAnsi="宋体" w:cs="宋体"/>
          <w:kern w:val="0"/>
          <w:szCs w:val="21"/>
        </w:rPr>
      </w:pPr>
      <w:r>
        <w:rPr>
          <w:rFonts w:hint="eastAsia" w:ascii="黑体" w:hAnsi="黑体" w:eastAsia="黑体" w:cs="黑体"/>
          <w:kern w:val="0"/>
          <w:szCs w:val="21"/>
        </w:rPr>
        <w:t>7.3.1.1</w:t>
      </w:r>
      <w:r>
        <w:rPr>
          <w:rFonts w:hint="eastAsia" w:ascii="宋体" w:hAnsi="宋体" w:cs="宋体"/>
          <w:kern w:val="0"/>
          <w:szCs w:val="21"/>
        </w:rPr>
        <w:t>　应符合国家、省、市的相关法律法规、规章及有关标准对工程建设的要求。</w:t>
      </w:r>
    </w:p>
    <w:p>
      <w:pPr>
        <w:overflowPunct w:val="0"/>
        <w:autoSpaceDE w:val="0"/>
        <w:autoSpaceDN w:val="0"/>
        <w:adjustRightInd w:val="0"/>
        <w:ind w:left="4"/>
        <w:rPr>
          <w:rFonts w:ascii="宋体" w:hAnsi="宋体" w:cs="宋体"/>
          <w:kern w:val="0"/>
          <w:szCs w:val="21"/>
        </w:rPr>
      </w:pPr>
      <w:r>
        <w:rPr>
          <w:rFonts w:hint="eastAsia" w:ascii="黑体" w:hAnsi="黑体" w:eastAsia="黑体" w:cs="黑体"/>
          <w:kern w:val="0"/>
          <w:szCs w:val="21"/>
        </w:rPr>
        <w:t>7.3.1.2</w:t>
      </w:r>
      <w:r>
        <w:rPr>
          <w:rFonts w:hint="eastAsia" w:ascii="宋体" w:hAnsi="宋体" w:cs="宋体"/>
          <w:kern w:val="0"/>
          <w:szCs w:val="21"/>
        </w:rPr>
        <w:t>　城市轨道交通技防设备设施的建设，必须与主体工程同步设计、同步建设、同步运行。</w:t>
      </w:r>
    </w:p>
    <w:p>
      <w:pPr>
        <w:overflowPunct w:val="0"/>
        <w:autoSpaceDE w:val="0"/>
        <w:autoSpaceDN w:val="0"/>
        <w:adjustRightInd w:val="0"/>
        <w:ind w:left="4"/>
        <w:rPr>
          <w:rFonts w:ascii="宋体" w:hAnsi="宋体" w:cs="宋体"/>
          <w:kern w:val="0"/>
          <w:szCs w:val="21"/>
        </w:rPr>
      </w:pPr>
      <w:r>
        <w:rPr>
          <w:rFonts w:ascii="黑体" w:hAnsi="黑体" w:eastAsia="黑体" w:cs="黑体"/>
          <w:kern w:val="0"/>
          <w:szCs w:val="21"/>
        </w:rPr>
        <w:t>7.3.1.3</w:t>
      </w:r>
      <w:r>
        <w:rPr>
          <w:rFonts w:hint="eastAsia" w:ascii="宋体" w:hAnsi="宋体" w:cs="宋体"/>
          <w:kern w:val="0"/>
          <w:szCs w:val="21"/>
        </w:rPr>
        <w:t>　使用的设备设施应符合相关标准的要求，并经检验或认证合格。</w:t>
      </w:r>
    </w:p>
    <w:p>
      <w:pPr>
        <w:overflowPunct w:val="0"/>
        <w:autoSpaceDE w:val="0"/>
        <w:autoSpaceDN w:val="0"/>
        <w:adjustRightInd w:val="0"/>
        <w:ind w:left="4"/>
        <w:rPr>
          <w:rFonts w:ascii="宋体" w:hAnsi="宋体" w:cs="宋体"/>
          <w:kern w:val="0"/>
          <w:szCs w:val="21"/>
        </w:rPr>
      </w:pPr>
      <w:r>
        <w:rPr>
          <w:rFonts w:hint="eastAsia" w:ascii="黑体" w:hAnsi="黑体" w:eastAsia="黑体" w:cs="黑体"/>
          <w:kern w:val="0"/>
          <w:szCs w:val="21"/>
        </w:rPr>
        <w:t>7.3.1.4</w:t>
      </w:r>
      <w:r>
        <w:rPr>
          <w:rFonts w:hint="eastAsia" w:ascii="宋体" w:hAnsi="宋体" w:cs="宋体"/>
          <w:kern w:val="0"/>
          <w:szCs w:val="21"/>
        </w:rPr>
        <w:t xml:space="preserve">　城市轨道交通技防设备设施的工程设计应采用主流和成熟的技术，可积极探索引用先进的技术，采用的技术宜符合数字化、网络化、智能化、一体化的要求，配置应结合建设项目初期、近期、远期的规模和客流量设计；不易改扩建的基础设施宜按远期设计。 </w:t>
      </w:r>
    </w:p>
    <w:p>
      <w:pPr>
        <w:numPr>
          <w:ilvl w:val="0"/>
          <w:numId w:val="4"/>
        </w:numPr>
        <w:autoSpaceDE w:val="0"/>
        <w:autoSpaceDN w:val="0"/>
        <w:adjustRightInd w:val="0"/>
        <w:spacing w:before="120" w:beforeLines="50" w:after="120" w:afterLines="50"/>
        <w:jc w:val="left"/>
        <w:outlineLvl w:val="2"/>
        <w:rPr>
          <w:rFonts w:ascii="黑体" w:hAnsi="黑体" w:eastAsia="黑体" w:cs="宋体"/>
          <w:kern w:val="0"/>
          <w:szCs w:val="21"/>
        </w:rPr>
      </w:pPr>
      <w:bookmarkStart w:id="51" w:name="_Toc508637335"/>
      <w:bookmarkStart w:id="52" w:name="_Toc508637727"/>
      <w:r>
        <w:rPr>
          <w:rFonts w:hint="eastAsia" w:ascii="黑体" w:hAnsi="黑体" w:eastAsia="黑体" w:cs="宋体"/>
          <w:kern w:val="0"/>
          <w:szCs w:val="21"/>
        </w:rPr>
        <w:t>技防组成</w:t>
      </w:r>
      <w:bookmarkEnd w:id="51"/>
      <w:bookmarkEnd w:id="52"/>
    </w:p>
    <w:p>
      <w:pPr>
        <w:overflowPunct w:val="0"/>
        <w:autoSpaceDE w:val="0"/>
        <w:autoSpaceDN w:val="0"/>
        <w:adjustRightInd w:val="0"/>
        <w:ind w:left="4" w:firstLine="420"/>
        <w:rPr>
          <w:rFonts w:ascii="宋体"/>
          <w:kern w:val="0"/>
          <w:sz w:val="24"/>
          <w:szCs w:val="24"/>
        </w:rPr>
      </w:pPr>
      <w:r>
        <w:rPr>
          <w:rFonts w:hint="eastAsia" w:ascii="宋体" w:hAnsi="宋体" w:cs="宋体"/>
          <w:kern w:val="0"/>
          <w:szCs w:val="21"/>
        </w:rPr>
        <w:t>城市轨道交通技防包括视频监控系统、入侵报警系统、出入口控制系统（门禁系统）、停车场（库）管理系统、电子巡查系统（巡更系统）、公共广播系统、无线通信对讲指挥调度系统、安全检查及探测系统、通讯显示记录系统、安防监控中心及其它。</w:t>
      </w:r>
    </w:p>
    <w:p>
      <w:pPr>
        <w:numPr>
          <w:ilvl w:val="0"/>
          <w:numId w:val="4"/>
        </w:numPr>
        <w:autoSpaceDE w:val="0"/>
        <w:autoSpaceDN w:val="0"/>
        <w:adjustRightInd w:val="0"/>
        <w:spacing w:before="120" w:beforeLines="50" w:after="120" w:afterLines="50"/>
        <w:jc w:val="left"/>
        <w:outlineLvl w:val="2"/>
        <w:rPr>
          <w:rFonts w:ascii="黑体" w:hAnsi="黑体" w:eastAsia="黑体" w:cs="宋体"/>
          <w:kern w:val="0"/>
          <w:szCs w:val="21"/>
        </w:rPr>
      </w:pPr>
      <w:bookmarkStart w:id="53" w:name="_Toc508637336"/>
      <w:bookmarkStart w:id="54" w:name="_Toc508637728"/>
      <w:r>
        <w:rPr>
          <w:rFonts w:hint="eastAsia" w:ascii="黑体" w:hAnsi="黑体" w:eastAsia="黑体" w:cs="宋体"/>
          <w:kern w:val="0"/>
          <w:szCs w:val="21"/>
        </w:rPr>
        <w:t>技防配置</w:t>
      </w:r>
      <w:bookmarkEnd w:id="53"/>
      <w:bookmarkEnd w:id="54"/>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城市轨道交通反恐怖防范重点部位应按照表4的规定配置技防系统，技防系统配置的要求分为高配、标配和宜配三类进行配置：</w:t>
      </w:r>
    </w:p>
    <w:p>
      <w:pPr>
        <w:numPr>
          <w:ilvl w:val="0"/>
          <w:numId w:val="5"/>
        </w:numPr>
        <w:overflowPunct w:val="0"/>
        <w:autoSpaceDE w:val="0"/>
        <w:autoSpaceDN w:val="0"/>
        <w:adjustRightInd w:val="0"/>
        <w:rPr>
          <w:rFonts w:ascii="宋体" w:hAnsi="宋体" w:cs="宋体"/>
          <w:kern w:val="0"/>
          <w:szCs w:val="21"/>
        </w:rPr>
      </w:pPr>
      <w:r>
        <w:rPr>
          <w:rFonts w:hint="eastAsia" w:ascii="宋体" w:hAnsi="宋体" w:cs="宋体"/>
          <w:kern w:val="0"/>
          <w:szCs w:val="21"/>
        </w:rPr>
        <w:t>高配：高指标、高要求进行配置；</w:t>
      </w:r>
    </w:p>
    <w:p>
      <w:pPr>
        <w:numPr>
          <w:ilvl w:val="0"/>
          <w:numId w:val="5"/>
        </w:numPr>
        <w:overflowPunct w:val="0"/>
        <w:autoSpaceDE w:val="0"/>
        <w:autoSpaceDN w:val="0"/>
        <w:adjustRightInd w:val="0"/>
        <w:rPr>
          <w:rFonts w:ascii="宋体" w:hAnsi="宋体" w:cs="宋体"/>
          <w:kern w:val="0"/>
          <w:szCs w:val="21"/>
        </w:rPr>
      </w:pPr>
      <w:r>
        <w:rPr>
          <w:rFonts w:hint="eastAsia" w:ascii="宋体" w:hAnsi="宋体" w:cs="宋体"/>
          <w:kern w:val="0"/>
          <w:szCs w:val="21"/>
        </w:rPr>
        <w:t>标配：正常配置在重要部位的固定或移动装置，但设置的多重性和相关指标低于高配类别；</w:t>
      </w:r>
    </w:p>
    <w:p>
      <w:pPr>
        <w:overflowPunct w:val="0"/>
        <w:autoSpaceDE w:val="0"/>
        <w:autoSpaceDN w:val="0"/>
        <w:adjustRightInd w:val="0"/>
        <w:ind w:left="4" w:firstLine="420"/>
        <w:rPr>
          <w:rFonts w:ascii="宋体" w:hAnsi="宋体" w:cs="宋体"/>
          <w:kern w:val="0"/>
          <w:szCs w:val="21"/>
        </w:rPr>
      </w:pPr>
      <w:r>
        <w:rPr>
          <w:rFonts w:hint="eastAsia" w:ascii="宋体" w:hAnsi="宋体" w:cs="宋体"/>
          <w:kern w:val="0"/>
          <w:szCs w:val="21"/>
        </w:rPr>
        <w:t>c） 宜配：根据实际防范需求配置即可。</w:t>
      </w:r>
    </w:p>
    <w:p>
      <w:pPr>
        <w:overflowPunct w:val="0"/>
        <w:autoSpaceDE w:val="0"/>
        <w:autoSpaceDN w:val="0"/>
        <w:adjustRightInd w:val="0"/>
        <w:spacing w:before="120" w:beforeLines="50" w:after="120" w:afterLines="50"/>
        <w:jc w:val="center"/>
        <w:rPr>
          <w:rFonts w:ascii="宋体"/>
          <w:kern w:val="0"/>
          <w:sz w:val="24"/>
          <w:szCs w:val="24"/>
        </w:rPr>
      </w:pPr>
      <w:r>
        <w:rPr>
          <w:rFonts w:hint="eastAsia" w:ascii="黑体" w:hAnsi="黑体" w:eastAsia="黑体" w:cs="宋体"/>
          <w:kern w:val="0"/>
          <w:szCs w:val="21"/>
        </w:rPr>
        <w:t>表</w:t>
      </w:r>
      <w:r>
        <w:rPr>
          <w:rFonts w:hint="eastAsia" w:ascii="黑体" w:hAnsi="黑体" w:eastAsia="黑体" w:cs="Arial"/>
          <w:kern w:val="0"/>
          <w:szCs w:val="21"/>
        </w:rPr>
        <w:t xml:space="preserve">4  </w:t>
      </w:r>
      <w:r>
        <w:rPr>
          <w:rFonts w:hint="eastAsia" w:ascii="黑体" w:hAnsi="黑体" w:eastAsia="黑体" w:cs="宋体"/>
          <w:kern w:val="0"/>
          <w:szCs w:val="21"/>
        </w:rPr>
        <w:t>技防配置表</w:t>
      </w:r>
    </w:p>
    <w:tbl>
      <w:tblPr>
        <w:tblStyle w:val="12"/>
        <w:tblW w:w="961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78"/>
        <w:gridCol w:w="675"/>
        <w:gridCol w:w="1924"/>
        <w:gridCol w:w="774"/>
        <w:gridCol w:w="4200"/>
        <w:gridCol w:w="705"/>
        <w:gridCol w:w="7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8" w:type="dxa"/>
            <w:vMerge w:val="restart"/>
            <w:tcBorders>
              <w:top w:val="single" w:color="auto" w:sz="12" w:space="0"/>
              <w:left w:val="single" w:color="auto" w:sz="12" w:space="0"/>
              <w:bottom w:val="single" w:color="auto" w:sz="4" w:space="0"/>
            </w:tcBorders>
            <w:vAlign w:val="center"/>
          </w:tcPr>
          <w:p>
            <w:pPr>
              <w:jc w:val="center"/>
              <w:rPr>
                <w:rFonts w:ascii="宋体" w:hAnsi="宋体" w:cs="宋体"/>
                <w:kern w:val="0"/>
                <w:sz w:val="18"/>
                <w:szCs w:val="21"/>
              </w:rPr>
            </w:pPr>
            <w:r>
              <w:rPr>
                <w:rFonts w:hint="eastAsia" w:ascii="宋体" w:hAnsi="宋体" w:cs="宋体"/>
                <w:kern w:val="0"/>
                <w:sz w:val="18"/>
                <w:szCs w:val="21"/>
              </w:rPr>
              <w:t>序号</w:t>
            </w:r>
          </w:p>
        </w:tc>
        <w:tc>
          <w:tcPr>
            <w:tcW w:w="2599" w:type="dxa"/>
            <w:gridSpan w:val="2"/>
            <w:vMerge w:val="restart"/>
            <w:tcBorders>
              <w:top w:val="single" w:color="auto" w:sz="12" w:space="0"/>
              <w:bottom w:val="single" w:color="auto" w:sz="4" w:space="0"/>
            </w:tcBorders>
            <w:vAlign w:val="center"/>
          </w:tcPr>
          <w:p>
            <w:pPr>
              <w:jc w:val="center"/>
              <w:rPr>
                <w:rFonts w:ascii="宋体" w:hAnsi="宋体" w:cs="宋体"/>
                <w:kern w:val="0"/>
                <w:sz w:val="18"/>
                <w:szCs w:val="21"/>
              </w:rPr>
            </w:pPr>
            <w:r>
              <w:rPr>
                <w:rFonts w:hint="eastAsia" w:ascii="宋体" w:hAnsi="宋体" w:cs="宋体"/>
                <w:kern w:val="0"/>
                <w:sz w:val="18"/>
                <w:szCs w:val="21"/>
              </w:rPr>
              <w:t>项目</w:t>
            </w:r>
          </w:p>
        </w:tc>
        <w:tc>
          <w:tcPr>
            <w:tcW w:w="4974" w:type="dxa"/>
            <w:gridSpan w:val="2"/>
            <w:vMerge w:val="restart"/>
            <w:tcBorders>
              <w:top w:val="single" w:color="auto" w:sz="12" w:space="0"/>
              <w:bottom w:val="single" w:color="auto" w:sz="4" w:space="0"/>
              <w:right w:val="single" w:color="auto" w:sz="4" w:space="0"/>
            </w:tcBorders>
            <w:vAlign w:val="center"/>
          </w:tcPr>
          <w:p>
            <w:pPr>
              <w:jc w:val="center"/>
              <w:rPr>
                <w:rFonts w:ascii="宋体" w:hAnsi="宋体" w:cs="宋体"/>
                <w:kern w:val="0"/>
                <w:sz w:val="18"/>
                <w:szCs w:val="21"/>
              </w:rPr>
            </w:pPr>
            <w:r>
              <w:rPr>
                <w:rFonts w:hint="eastAsia" w:ascii="宋体" w:hAnsi="宋体" w:cs="宋体"/>
                <w:kern w:val="0"/>
                <w:sz w:val="18"/>
                <w:szCs w:val="21"/>
              </w:rPr>
              <w:t>配置要求</w:t>
            </w:r>
          </w:p>
        </w:tc>
        <w:tc>
          <w:tcPr>
            <w:tcW w:w="1463" w:type="dxa"/>
            <w:gridSpan w:val="2"/>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kern w:val="0"/>
                <w:sz w:val="18"/>
                <w:szCs w:val="21"/>
              </w:rPr>
            </w:pPr>
            <w:r>
              <w:rPr>
                <w:rFonts w:hint="eastAsia" w:ascii="宋体" w:hAnsi="宋体" w:cs="宋体"/>
                <w:kern w:val="0"/>
                <w:sz w:val="18"/>
                <w:szCs w:val="21"/>
              </w:rPr>
              <w:t>重要部位等级</w:t>
            </w:r>
            <w:r>
              <w:rPr>
                <w:rFonts w:ascii="宋体" w:hAnsi="宋体" w:cs="宋体"/>
                <w:kern w:val="0"/>
                <w:sz w:val="18"/>
                <w:szCs w:val="21"/>
              </w:rPr>
              <w:t>的</w:t>
            </w:r>
            <w:r>
              <w:rPr>
                <w:rFonts w:hint="eastAsia" w:ascii="宋体" w:hAnsi="宋体" w:cs="宋体"/>
                <w:kern w:val="0"/>
                <w:sz w:val="18"/>
                <w:szCs w:val="21"/>
              </w:rPr>
              <w:t>配置要求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78" w:type="dxa"/>
            <w:vMerge w:val="continue"/>
            <w:tcBorders>
              <w:top w:val="single" w:color="auto" w:sz="4" w:space="0"/>
              <w:left w:val="single" w:color="auto" w:sz="12" w:space="0"/>
              <w:bottom w:val="single" w:color="auto" w:sz="12" w:space="0"/>
            </w:tcBorders>
            <w:vAlign w:val="center"/>
          </w:tcPr>
          <w:p>
            <w:pPr>
              <w:jc w:val="center"/>
              <w:rPr>
                <w:rFonts w:ascii="宋体" w:hAnsi="宋体" w:cs="宋体"/>
                <w:kern w:val="0"/>
                <w:sz w:val="18"/>
                <w:szCs w:val="21"/>
              </w:rPr>
            </w:pPr>
          </w:p>
        </w:tc>
        <w:tc>
          <w:tcPr>
            <w:tcW w:w="2599" w:type="dxa"/>
            <w:gridSpan w:val="2"/>
            <w:vMerge w:val="continue"/>
            <w:tcBorders>
              <w:top w:val="single" w:color="auto" w:sz="4" w:space="0"/>
              <w:bottom w:val="single" w:color="auto" w:sz="12" w:space="0"/>
            </w:tcBorders>
            <w:vAlign w:val="center"/>
          </w:tcPr>
          <w:p>
            <w:pPr>
              <w:jc w:val="center"/>
              <w:rPr>
                <w:rFonts w:ascii="宋体" w:hAnsi="宋体" w:cs="宋体"/>
                <w:kern w:val="0"/>
                <w:sz w:val="18"/>
                <w:szCs w:val="21"/>
              </w:rPr>
            </w:pPr>
          </w:p>
        </w:tc>
        <w:tc>
          <w:tcPr>
            <w:tcW w:w="4974" w:type="dxa"/>
            <w:gridSpan w:val="2"/>
            <w:vMerge w:val="continue"/>
            <w:tcBorders>
              <w:top w:val="single" w:color="auto" w:sz="4" w:space="0"/>
              <w:bottom w:val="single" w:color="auto" w:sz="12" w:space="0"/>
              <w:right w:val="single" w:color="auto" w:sz="4" w:space="0"/>
            </w:tcBorders>
            <w:vAlign w:val="center"/>
          </w:tcPr>
          <w:p>
            <w:pPr>
              <w:jc w:val="center"/>
              <w:rPr>
                <w:rFonts w:ascii="宋体" w:hAnsi="宋体" w:cs="宋体"/>
                <w:kern w:val="0"/>
                <w:sz w:val="18"/>
                <w:szCs w:val="21"/>
              </w:rPr>
            </w:pPr>
          </w:p>
        </w:tc>
        <w:tc>
          <w:tcPr>
            <w:tcW w:w="705"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cs="宋体"/>
                <w:kern w:val="0"/>
                <w:sz w:val="18"/>
                <w:szCs w:val="21"/>
              </w:rPr>
            </w:pPr>
            <w:r>
              <w:rPr>
                <w:rFonts w:hint="eastAsia" w:ascii="宋体" w:hAnsi="宋体" w:cs="宋体"/>
                <w:kern w:val="0"/>
                <w:sz w:val="18"/>
                <w:szCs w:val="21"/>
              </w:rPr>
              <w:t>一级</w:t>
            </w:r>
          </w:p>
        </w:tc>
        <w:tc>
          <w:tcPr>
            <w:tcW w:w="758" w:type="dxa"/>
            <w:tcBorders>
              <w:top w:val="single" w:color="auto" w:sz="4" w:space="0"/>
              <w:left w:val="single" w:color="auto" w:sz="4" w:space="0"/>
              <w:bottom w:val="single" w:color="auto" w:sz="12" w:space="0"/>
              <w:right w:val="single" w:color="auto" w:sz="12" w:space="0"/>
            </w:tcBorders>
            <w:vAlign w:val="center"/>
          </w:tcPr>
          <w:p>
            <w:pPr>
              <w:jc w:val="center"/>
              <w:rPr>
                <w:rFonts w:ascii="宋体" w:hAnsi="宋体" w:cs="宋体"/>
                <w:kern w:val="0"/>
                <w:sz w:val="18"/>
                <w:szCs w:val="21"/>
              </w:rPr>
            </w:pPr>
            <w:r>
              <w:rPr>
                <w:rFonts w:hint="eastAsia" w:ascii="宋体" w:hAnsi="宋体" w:cs="宋体"/>
                <w:kern w:val="0"/>
                <w:sz w:val="18"/>
                <w:szCs w:val="21"/>
              </w:rPr>
              <w:t>二级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578" w:type="dxa"/>
            <w:tcBorders>
              <w:top w:val="single" w:color="auto" w:sz="12" w:space="0"/>
              <w:left w:val="single" w:color="auto" w:sz="12" w:space="0"/>
              <w:bottom w:val="single" w:color="auto" w:sz="4" w:space="0"/>
              <w:right w:val="single" w:color="auto" w:sz="4" w:space="0"/>
            </w:tcBorders>
            <w:vAlign w:val="center"/>
          </w:tcPr>
          <w:p>
            <w:pPr>
              <w:jc w:val="center"/>
              <w:rPr>
                <w:rFonts w:ascii="宋体" w:hAnsi="宋体" w:cs="宋体"/>
                <w:kern w:val="0"/>
                <w:sz w:val="18"/>
                <w:szCs w:val="21"/>
              </w:rPr>
            </w:pPr>
            <w:r>
              <w:rPr>
                <w:rFonts w:ascii="宋体" w:hAnsi="宋体" w:cs="宋体"/>
                <w:kern w:val="0"/>
                <w:sz w:val="18"/>
                <w:szCs w:val="21"/>
              </w:rPr>
              <w:t>1</w:t>
            </w:r>
          </w:p>
        </w:tc>
        <w:tc>
          <w:tcPr>
            <w:tcW w:w="675" w:type="dxa"/>
            <w:vMerge w:val="restart"/>
            <w:tcBorders>
              <w:top w:val="single" w:color="auto" w:sz="12" w:space="0"/>
              <w:left w:val="single" w:color="auto" w:sz="4" w:space="0"/>
              <w:bottom w:val="single" w:color="auto" w:sz="4" w:space="0"/>
              <w:right w:val="single" w:color="auto" w:sz="4" w:space="0"/>
            </w:tcBorders>
            <w:vAlign w:val="center"/>
          </w:tcPr>
          <w:p>
            <w:pPr>
              <w:wordWrap w:val="0"/>
              <w:overflowPunct w:val="0"/>
              <w:autoSpaceDE w:val="0"/>
              <w:autoSpaceDN w:val="0"/>
              <w:spacing w:before="120" w:beforeLines="50" w:after="120" w:afterLines="50"/>
              <w:textAlignment w:val="baseline"/>
              <w:outlineLvl w:val="2"/>
              <w:rPr>
                <w:rFonts w:ascii="宋体" w:hAnsi="宋体" w:cs="宋体"/>
                <w:kern w:val="0"/>
                <w:sz w:val="18"/>
                <w:szCs w:val="21"/>
              </w:rPr>
            </w:pPr>
            <w:r>
              <w:rPr>
                <w:rFonts w:hint="eastAsia" w:ascii="宋体" w:hAnsi="宋体" w:cs="宋体"/>
                <w:kern w:val="0"/>
                <w:sz w:val="18"/>
                <w:szCs w:val="21"/>
              </w:rPr>
              <w:t>视频监控系统</w:t>
            </w:r>
          </w:p>
        </w:tc>
        <w:tc>
          <w:tcPr>
            <w:tcW w:w="1924" w:type="dxa"/>
            <w:vMerge w:val="restart"/>
            <w:tcBorders>
              <w:top w:val="single" w:color="auto" w:sz="12" w:space="0"/>
              <w:left w:val="single" w:color="auto" w:sz="4" w:space="0"/>
              <w:bottom w:val="single" w:color="auto" w:sz="4" w:space="0"/>
              <w:right w:val="single" w:color="auto" w:sz="4" w:space="0"/>
            </w:tcBorders>
            <w:vAlign w:val="center"/>
          </w:tcPr>
          <w:p>
            <w:pPr>
              <w:overflowPunct w:val="0"/>
              <w:autoSpaceDE w:val="0"/>
              <w:autoSpaceDN w:val="0"/>
              <w:spacing w:before="120" w:beforeLines="50" w:after="120" w:afterLines="50"/>
              <w:jc w:val="center"/>
              <w:textAlignment w:val="baseline"/>
              <w:outlineLvl w:val="2"/>
              <w:rPr>
                <w:rFonts w:ascii="宋体" w:hAnsi="宋体" w:cs="宋体"/>
                <w:kern w:val="0"/>
                <w:sz w:val="18"/>
                <w:szCs w:val="21"/>
              </w:rPr>
            </w:pPr>
            <w:r>
              <w:rPr>
                <w:rFonts w:hint="eastAsia" w:ascii="宋体" w:hAnsi="宋体" w:cs="宋体"/>
                <w:kern w:val="0"/>
                <w:sz w:val="18"/>
                <w:szCs w:val="21"/>
              </w:rPr>
              <w:t>摄像机</w:t>
            </w:r>
          </w:p>
        </w:tc>
        <w:tc>
          <w:tcPr>
            <w:tcW w:w="774" w:type="dxa"/>
            <w:vMerge w:val="restart"/>
            <w:tcBorders>
              <w:top w:val="single" w:color="auto" w:sz="12" w:space="0"/>
              <w:left w:val="single" w:color="auto" w:sz="4" w:space="0"/>
              <w:bottom w:val="single" w:color="auto" w:sz="4" w:space="0"/>
              <w:right w:val="single" w:color="auto" w:sz="4" w:space="0"/>
            </w:tcBorders>
            <w:vAlign w:val="center"/>
          </w:tcPr>
          <w:p>
            <w:pPr>
              <w:wordWrap w:val="0"/>
              <w:overflowPunct w:val="0"/>
              <w:autoSpaceDE w:val="0"/>
              <w:autoSpaceDN w:val="0"/>
              <w:spacing w:before="120" w:beforeLines="50" w:after="120" w:afterLines="50"/>
              <w:ind w:left="-107" w:leftChars="-51"/>
              <w:jc w:val="center"/>
              <w:textAlignment w:val="baseline"/>
              <w:outlineLvl w:val="2"/>
              <w:rPr>
                <w:rFonts w:ascii="宋体" w:hAnsi="宋体" w:cs="宋体"/>
                <w:kern w:val="0"/>
                <w:sz w:val="18"/>
                <w:szCs w:val="21"/>
              </w:rPr>
            </w:pPr>
            <w:r>
              <w:rPr>
                <w:rFonts w:hint="eastAsia" w:ascii="宋体" w:hAnsi="宋体" w:cs="宋体"/>
                <w:kern w:val="0"/>
                <w:sz w:val="18"/>
                <w:szCs w:val="21"/>
              </w:rPr>
              <w:t>车站</w:t>
            </w:r>
          </w:p>
        </w:tc>
        <w:tc>
          <w:tcPr>
            <w:tcW w:w="4200" w:type="dxa"/>
            <w:tcBorders>
              <w:top w:val="single" w:color="auto" w:sz="12"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cs="宋体"/>
                <w:sz w:val="18"/>
              </w:rPr>
              <w:t>出入口、通道</w:t>
            </w:r>
          </w:p>
        </w:tc>
        <w:tc>
          <w:tcPr>
            <w:tcW w:w="705"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高配</w:t>
            </w:r>
          </w:p>
        </w:tc>
        <w:tc>
          <w:tcPr>
            <w:tcW w:w="758"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宋体" w:cs="宋体"/>
                <w:sz w:val="18"/>
              </w:rPr>
              <w:t>安检区域</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高配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站厅</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高配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站台</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高配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自动扶梯口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高配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6</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电梯轿厢</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高配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cs="宋体"/>
                <w:sz w:val="18"/>
              </w:rPr>
            </w:pPr>
            <w:r>
              <w:rPr>
                <w:rFonts w:hint="eastAsia" w:ascii="宋体" w:hAnsi="宋体" w:cs="宋体"/>
                <w:sz w:val="18"/>
              </w:rPr>
              <w:t>7</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restart"/>
            <w:tcBorders>
              <w:top w:val="single" w:color="auto" w:sz="4" w:space="0"/>
              <w:left w:val="single" w:color="auto" w:sz="4" w:space="0"/>
              <w:bottom w:val="single" w:color="auto" w:sz="4" w:space="0"/>
              <w:right w:val="single" w:color="auto" w:sz="4" w:space="0"/>
            </w:tcBorders>
            <w:vAlign w:val="center"/>
          </w:tcPr>
          <w:p>
            <w:pPr>
              <w:ind w:left="-106" w:leftChars="-51" w:hanging="1"/>
              <w:jc w:val="center"/>
              <w:rPr>
                <w:rFonts w:ascii="宋体" w:hAnsi="宋体" w:cs="宋体"/>
                <w:sz w:val="18"/>
              </w:rPr>
            </w:pPr>
            <w:r>
              <w:rPr>
                <w:rFonts w:hint="eastAsia" w:ascii="宋体" w:hAnsi="宋体" w:cs="宋体"/>
                <w:sz w:val="18"/>
              </w:rPr>
              <w:t>车辆段、停车场</w:t>
            </w: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Calibri" w:cs="宋体"/>
                <w:sz w:val="18"/>
              </w:rPr>
              <w:t>出入口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8</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Calibri" w:cs="宋体"/>
                <w:sz w:val="18"/>
              </w:rPr>
              <w:t>运用库、检修库的内部和各出入口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9</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Calibri" w:cs="宋体"/>
                <w:sz w:val="18"/>
              </w:rPr>
              <w:t>车辆段内运营控</w:t>
            </w:r>
            <w:r>
              <w:rPr>
                <w:rFonts w:ascii="宋体" w:hAnsi="Calibri" w:cs="宋体"/>
                <w:sz w:val="18"/>
              </w:rPr>
              <w:t>制</w:t>
            </w:r>
            <w:r>
              <w:rPr>
                <w:rFonts w:hint="eastAsia" w:ascii="宋体" w:hAnsi="Calibri" w:cs="宋体"/>
                <w:sz w:val="18"/>
              </w:rPr>
              <w:t>中心的大楼门口、大厅门口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10</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Calibri" w:cs="宋体"/>
                <w:sz w:val="18"/>
              </w:rPr>
              <w:t>综合办公大楼大门口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11</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Calibri" w:cs="宋体"/>
                <w:sz w:val="18"/>
              </w:rPr>
            </w:pPr>
            <w:r>
              <w:rPr>
                <w:rFonts w:hint="eastAsia" w:ascii="宋体" w:hAnsi="Calibri" w:cs="宋体"/>
                <w:sz w:val="18"/>
              </w:rPr>
              <w:t>综合办公大楼各楼层两端</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宜配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12</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Calibri" w:cs="宋体"/>
                <w:sz w:val="18"/>
              </w:rPr>
              <w:t>车辆段内</w:t>
            </w:r>
            <w:r>
              <w:rPr>
                <w:rFonts w:hint="eastAsia" w:ascii="宋体" w:hAnsi="宋体" w:cs="宋体"/>
                <w:sz w:val="18"/>
              </w:rPr>
              <w:t>主变电所大门</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13</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Calibri" w:cs="宋体"/>
                <w:sz w:val="18"/>
              </w:rPr>
              <w:t>平交道口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14</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Calibri" w:cs="宋体"/>
                <w:sz w:val="18"/>
              </w:rPr>
              <w:t>主干道</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15</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宋体" w:cs="宋体"/>
                <w:sz w:val="18"/>
              </w:rPr>
              <w:t>未在围墙内的出入线敞口段</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16</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Calibri" w:cs="宋体"/>
                <w:sz w:val="18"/>
              </w:rPr>
              <w:t>物资库房内</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17</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Calibri" w:cs="宋体"/>
                <w:sz w:val="18"/>
              </w:rPr>
              <w:t>隔离屏障</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18</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周界</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19</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restart"/>
            <w:tcBorders>
              <w:top w:val="single" w:color="auto" w:sz="4" w:space="0"/>
              <w:left w:val="single" w:color="auto" w:sz="4" w:space="0"/>
              <w:bottom w:val="single" w:color="auto" w:sz="4" w:space="0"/>
              <w:right w:val="single" w:color="auto" w:sz="4" w:space="0"/>
            </w:tcBorders>
            <w:vAlign w:val="center"/>
          </w:tcPr>
          <w:p>
            <w:pPr>
              <w:ind w:left="-106" w:leftChars="-51" w:hanging="1"/>
              <w:jc w:val="center"/>
              <w:rPr>
                <w:rFonts w:ascii="宋体" w:hAnsi="宋体" w:cs="宋体"/>
                <w:sz w:val="18"/>
              </w:rPr>
            </w:pPr>
            <w:r>
              <w:rPr>
                <w:rFonts w:hint="eastAsia" w:ascii="宋体" w:hAnsi="宋体" w:cs="宋体"/>
                <w:sz w:val="18"/>
              </w:rPr>
              <w:t>列车</w:t>
            </w: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列车每节车厢</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20</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7" w:leftChars="-51" w:firstLine="212" w:firstLineChars="118"/>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列车驾驶室</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21</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restart"/>
            <w:tcBorders>
              <w:top w:val="single" w:color="auto" w:sz="4" w:space="0"/>
              <w:left w:val="single" w:color="auto" w:sz="4" w:space="0"/>
              <w:bottom w:val="single" w:color="auto" w:sz="4" w:space="0"/>
              <w:right w:val="single" w:color="auto" w:sz="4" w:space="0"/>
            </w:tcBorders>
            <w:vAlign w:val="center"/>
          </w:tcPr>
          <w:p>
            <w:pPr>
              <w:ind w:left="-106" w:leftChars="-51" w:hanging="1"/>
              <w:jc w:val="center"/>
              <w:rPr>
                <w:rFonts w:ascii="宋体" w:hAnsi="宋体" w:cs="宋体"/>
                <w:sz w:val="18"/>
              </w:rPr>
            </w:pPr>
            <w:r>
              <w:rPr>
                <w:rFonts w:hint="eastAsia" w:ascii="宋体" w:hAnsi="宋体" w:cs="宋体"/>
                <w:sz w:val="18"/>
              </w:rPr>
              <w:t>其它</w:t>
            </w: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地面区间线路、高架区间及隧道口（含过渡段）的进出线红线范围内</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22</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风亭外围</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23</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ind w:left="105" w:leftChars="50"/>
              <w:jc w:val="center"/>
              <w:rPr>
                <w:rFonts w:ascii="宋体" w:hAnsi="宋体" w:cs="宋体"/>
                <w:sz w:val="18"/>
              </w:rPr>
            </w:pPr>
          </w:p>
        </w:tc>
        <w:tc>
          <w:tcPr>
            <w:tcW w:w="42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主变电所（站）建筑外围</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24</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r>
              <w:rPr>
                <w:rFonts w:hint="eastAsia" w:ascii="宋体" w:hAnsi="宋体" w:cs="宋体"/>
                <w:sz w:val="18"/>
              </w:rPr>
              <w:t>人脸图像识别系统</w:t>
            </w: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cs="宋体"/>
                <w:sz w:val="18"/>
              </w:rPr>
              <w:t>车站安检区域前或安检区域、出入口、换乘通道</w:t>
            </w:r>
          </w:p>
        </w:tc>
        <w:tc>
          <w:tcPr>
            <w:tcW w:w="1463" w:type="dxa"/>
            <w:gridSpan w:val="2"/>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宜配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25</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r>
              <w:rPr>
                <w:rFonts w:hint="eastAsia" w:ascii="宋体" w:cs="宋体"/>
                <w:kern w:val="0"/>
                <w:sz w:val="18"/>
                <w:szCs w:val="18"/>
              </w:rPr>
              <w:t>控制、记录、显示装置</w:t>
            </w: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sz w:val="18"/>
              </w:rPr>
            </w:pPr>
            <w:r>
              <w:rPr>
                <w:rFonts w:hint="eastAsia" w:ascii="宋体" w:hAnsi="宋体" w:cs="宋体"/>
                <w:sz w:val="18"/>
              </w:rPr>
              <w:t>运营控制中心</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26</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18"/>
              </w:rPr>
            </w:pPr>
          </w:p>
        </w:tc>
        <w:tc>
          <w:tcPr>
            <w:tcW w:w="19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sz w:val="18"/>
              </w:rPr>
              <w:t>机动车牌照识别系统</w:t>
            </w: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车辆段、停车场出入口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宜配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27</w:t>
            </w:r>
          </w:p>
        </w:tc>
        <w:tc>
          <w:tcPr>
            <w:tcW w:w="2599" w:type="dxa"/>
            <w:gridSpan w:val="2"/>
            <w:vMerge w:val="restart"/>
            <w:tcBorders>
              <w:top w:val="single" w:color="auto" w:sz="4" w:space="0"/>
              <w:left w:val="single" w:color="auto" w:sz="4" w:space="0"/>
              <w:right w:val="single" w:color="auto" w:sz="4" w:space="0"/>
            </w:tcBorders>
            <w:vAlign w:val="center"/>
          </w:tcPr>
          <w:p>
            <w:pPr>
              <w:widowControl/>
              <w:jc w:val="center"/>
              <w:rPr>
                <w:rFonts w:ascii="宋体" w:hAnsi="宋体" w:cs="宋体"/>
                <w:sz w:val="18"/>
              </w:rPr>
            </w:pPr>
            <w:r>
              <w:rPr>
                <w:rFonts w:hint="eastAsia" w:ascii="宋体" w:cs="宋体"/>
                <w:sz w:val="18"/>
              </w:rPr>
              <w:t>入侵报警系统</w:t>
            </w: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车辆段、停车场、</w:t>
            </w:r>
            <w:r>
              <w:rPr>
                <w:rFonts w:hint="eastAsia" w:cs="宋体" w:asciiTheme="minorEastAsia" w:hAnsiTheme="minorEastAsia" w:eastAsiaTheme="minorEastAsia"/>
                <w:sz w:val="18"/>
                <w:szCs w:val="18"/>
              </w:rPr>
              <w:t>出入段线的地下隧道口段或高架落地段</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28</w:t>
            </w:r>
          </w:p>
        </w:tc>
        <w:tc>
          <w:tcPr>
            <w:tcW w:w="2599" w:type="dxa"/>
            <w:gridSpan w:val="2"/>
            <w:vMerge w:val="continue"/>
            <w:tcBorders>
              <w:left w:val="single" w:color="auto" w:sz="4" w:space="0"/>
              <w:right w:val="single" w:color="auto" w:sz="4" w:space="0"/>
            </w:tcBorders>
            <w:vAlign w:val="center"/>
          </w:tcPr>
          <w:p>
            <w:pPr>
              <w:widowControl/>
              <w:jc w:val="center"/>
              <w:rPr>
                <w:rFonts w:ascii="宋体" w:cs="宋体"/>
                <w:sz w:val="18"/>
              </w:rPr>
            </w:pP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主变电所（站）</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宜配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cs="宋体"/>
                <w:sz w:val="18"/>
              </w:rPr>
            </w:pPr>
            <w:r>
              <w:rPr>
                <w:rFonts w:hint="eastAsia" w:ascii="宋体" w:hAnsi="宋体" w:cs="宋体"/>
                <w:sz w:val="18"/>
              </w:rPr>
              <w:t>29</w:t>
            </w:r>
          </w:p>
        </w:tc>
        <w:tc>
          <w:tcPr>
            <w:tcW w:w="2599" w:type="dxa"/>
            <w:gridSpan w:val="2"/>
            <w:vMerge w:val="restart"/>
            <w:tcBorders>
              <w:left w:val="single" w:color="auto" w:sz="4" w:space="0"/>
              <w:right w:val="single" w:color="auto" w:sz="4" w:space="0"/>
            </w:tcBorders>
            <w:vAlign w:val="center"/>
          </w:tcPr>
          <w:p>
            <w:pPr>
              <w:jc w:val="center"/>
              <w:rPr>
                <w:rFonts w:ascii="宋体" w:hAnsi="Calibri" w:cs="宋体"/>
                <w:sz w:val="18"/>
              </w:rPr>
            </w:pPr>
            <w:r>
              <w:rPr>
                <w:rFonts w:hint="eastAsia" w:ascii="宋体" w:hAnsi="Calibri" w:cs="宋体"/>
                <w:sz w:val="18"/>
              </w:rPr>
              <w:t>出入口控制系统</w:t>
            </w:r>
          </w:p>
          <w:p>
            <w:pPr>
              <w:widowControl/>
              <w:jc w:val="center"/>
              <w:rPr>
                <w:rFonts w:ascii="宋体" w:cs="宋体"/>
                <w:sz w:val="18"/>
              </w:rPr>
            </w:pPr>
            <w:r>
              <w:rPr>
                <w:rFonts w:hint="eastAsia" w:ascii="宋体" w:hAnsi="Calibri" w:cs="宋体"/>
                <w:sz w:val="18"/>
              </w:rPr>
              <w:t>（门禁系统）</w:t>
            </w: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sz w:val="18"/>
              </w:rPr>
            </w:pPr>
            <w:r>
              <w:rPr>
                <w:rFonts w:hint="eastAsia" w:ascii="宋体" w:cs="宋体"/>
                <w:kern w:val="0"/>
                <w:sz w:val="18"/>
                <w:szCs w:val="18"/>
              </w:rPr>
              <w:t>运营控制中心</w:t>
            </w:r>
          </w:p>
        </w:tc>
        <w:tc>
          <w:tcPr>
            <w:tcW w:w="70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hint="eastAsia" w:ascii="宋体" w:hAnsi="宋体" w:cs="宋体"/>
                <w:sz w:val="18"/>
              </w:rPr>
            </w:pPr>
            <w:r>
              <w:rPr>
                <w:rFonts w:ascii="宋体" w:hAnsi="宋体" w:cs="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cs="宋体"/>
                <w:sz w:val="18"/>
              </w:rPr>
            </w:pPr>
            <w:r>
              <w:rPr>
                <w:rFonts w:hint="eastAsia" w:ascii="宋体" w:hAnsi="宋体" w:cs="宋体"/>
                <w:sz w:val="18"/>
              </w:rPr>
              <w:t>30</w:t>
            </w:r>
          </w:p>
        </w:tc>
        <w:tc>
          <w:tcPr>
            <w:tcW w:w="2599" w:type="dxa"/>
            <w:gridSpan w:val="2"/>
            <w:vMerge w:val="continue"/>
            <w:tcBorders>
              <w:left w:val="single" w:color="auto" w:sz="4" w:space="0"/>
              <w:right w:val="single" w:color="auto" w:sz="4" w:space="0"/>
            </w:tcBorders>
            <w:vAlign w:val="center"/>
          </w:tcPr>
          <w:p>
            <w:pPr>
              <w:widowControl/>
              <w:jc w:val="center"/>
              <w:rPr>
                <w:rFonts w:ascii="宋体" w:cs="宋体"/>
                <w:sz w:val="18"/>
              </w:rPr>
            </w:pP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sz w:val="18"/>
              </w:rPr>
            </w:pPr>
            <w:r>
              <w:rPr>
                <w:rFonts w:hint="eastAsia" w:ascii="宋体" w:cs="宋体"/>
                <w:sz w:val="18"/>
              </w:rPr>
              <w:t>车辆段、停车场出入口</w:t>
            </w:r>
          </w:p>
        </w:tc>
        <w:tc>
          <w:tcPr>
            <w:tcW w:w="705"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hint="eastAsia"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cs="宋体"/>
                <w:sz w:val="18"/>
              </w:rPr>
            </w:pPr>
            <w:r>
              <w:rPr>
                <w:rFonts w:hint="eastAsia" w:ascii="宋体" w:hAnsi="宋体" w:cs="宋体"/>
                <w:sz w:val="18"/>
              </w:rPr>
              <w:t>31</w:t>
            </w:r>
          </w:p>
        </w:tc>
        <w:tc>
          <w:tcPr>
            <w:tcW w:w="2599" w:type="dxa"/>
            <w:gridSpan w:val="2"/>
            <w:vMerge w:val="continue"/>
            <w:tcBorders>
              <w:left w:val="single" w:color="auto" w:sz="4" w:space="0"/>
              <w:right w:val="single" w:color="auto" w:sz="4" w:space="0"/>
            </w:tcBorders>
            <w:vAlign w:val="center"/>
          </w:tcPr>
          <w:p>
            <w:pPr>
              <w:widowControl/>
              <w:jc w:val="center"/>
              <w:rPr>
                <w:rFonts w:ascii="宋体" w:cs="宋体"/>
                <w:sz w:val="18"/>
              </w:rPr>
            </w:pP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sz w:val="18"/>
              </w:rPr>
            </w:pPr>
            <w:r>
              <w:rPr>
                <w:rFonts w:hint="eastAsia" w:ascii="宋体" w:cs="宋体"/>
                <w:kern w:val="0"/>
                <w:sz w:val="18"/>
                <w:szCs w:val="18"/>
              </w:rPr>
              <w:t>车站现金存放场所</w:t>
            </w:r>
          </w:p>
        </w:tc>
        <w:tc>
          <w:tcPr>
            <w:tcW w:w="1463" w:type="dxa"/>
            <w:gridSpan w:val="2"/>
            <w:tcBorders>
              <w:top w:val="single" w:color="auto" w:sz="4" w:space="0"/>
              <w:left w:val="single" w:color="auto" w:sz="4" w:space="0"/>
              <w:bottom w:val="single" w:color="auto" w:sz="4" w:space="0"/>
              <w:right w:val="single" w:color="auto" w:sz="12" w:space="0"/>
            </w:tcBorders>
            <w:vAlign w:val="top"/>
          </w:tcPr>
          <w:p>
            <w:pPr>
              <w:jc w:val="center"/>
              <w:rPr>
                <w:rFonts w:hint="eastAsia"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cs="宋体"/>
                <w:sz w:val="18"/>
              </w:rPr>
            </w:pPr>
            <w:r>
              <w:rPr>
                <w:rFonts w:hint="eastAsia" w:ascii="宋体" w:hAnsi="宋体" w:cs="宋体"/>
                <w:sz w:val="18"/>
              </w:rPr>
              <w:t>32</w:t>
            </w:r>
          </w:p>
        </w:tc>
        <w:tc>
          <w:tcPr>
            <w:tcW w:w="2599" w:type="dxa"/>
            <w:gridSpan w:val="2"/>
            <w:vMerge w:val="continue"/>
            <w:tcBorders>
              <w:left w:val="single" w:color="auto" w:sz="4" w:space="0"/>
              <w:right w:val="single" w:color="auto" w:sz="4" w:space="0"/>
            </w:tcBorders>
            <w:vAlign w:val="center"/>
          </w:tcPr>
          <w:p>
            <w:pPr>
              <w:widowControl/>
              <w:jc w:val="center"/>
              <w:rPr>
                <w:rFonts w:ascii="宋体" w:cs="宋体"/>
                <w:sz w:val="18"/>
              </w:rPr>
            </w:pP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sz w:val="18"/>
              </w:rPr>
            </w:pPr>
            <w:r>
              <w:rPr>
                <w:rFonts w:hint="eastAsia" w:ascii="宋体" w:cs="宋体"/>
                <w:kern w:val="0"/>
                <w:sz w:val="18"/>
                <w:szCs w:val="18"/>
              </w:rPr>
              <w:t>车站重要物资仓库</w:t>
            </w:r>
          </w:p>
        </w:tc>
        <w:tc>
          <w:tcPr>
            <w:tcW w:w="1463" w:type="dxa"/>
            <w:gridSpan w:val="2"/>
            <w:tcBorders>
              <w:top w:val="single" w:color="auto" w:sz="4" w:space="0"/>
              <w:left w:val="single" w:color="auto" w:sz="4" w:space="0"/>
              <w:bottom w:val="single" w:color="auto" w:sz="4" w:space="0"/>
              <w:right w:val="single" w:color="auto" w:sz="12" w:space="0"/>
            </w:tcBorders>
            <w:vAlign w:val="top"/>
          </w:tcPr>
          <w:p>
            <w:pPr>
              <w:jc w:val="center"/>
              <w:rPr>
                <w:rFonts w:hint="eastAsia"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cs="宋体"/>
                <w:sz w:val="18"/>
              </w:rPr>
            </w:pPr>
            <w:r>
              <w:rPr>
                <w:rFonts w:hint="eastAsia" w:ascii="宋体" w:hAnsi="宋体" w:cs="宋体"/>
                <w:sz w:val="18"/>
              </w:rPr>
              <w:t>33</w:t>
            </w:r>
          </w:p>
        </w:tc>
        <w:tc>
          <w:tcPr>
            <w:tcW w:w="2599" w:type="dxa"/>
            <w:gridSpan w:val="2"/>
            <w:vMerge w:val="continue"/>
            <w:tcBorders>
              <w:left w:val="single" w:color="auto" w:sz="4" w:space="0"/>
              <w:right w:val="single" w:color="auto" w:sz="4" w:space="0"/>
            </w:tcBorders>
            <w:vAlign w:val="center"/>
          </w:tcPr>
          <w:p>
            <w:pPr>
              <w:widowControl/>
              <w:jc w:val="center"/>
              <w:rPr>
                <w:rFonts w:ascii="宋体" w:cs="宋体"/>
                <w:sz w:val="18"/>
              </w:rPr>
            </w:pPr>
          </w:p>
        </w:tc>
        <w:tc>
          <w:tcPr>
            <w:tcW w:w="4974"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sz w:val="18"/>
              </w:rPr>
            </w:pPr>
            <w:r>
              <w:rPr>
                <w:rFonts w:hint="eastAsia" w:ascii="宋体" w:cs="宋体"/>
                <w:kern w:val="0"/>
                <w:sz w:val="18"/>
                <w:szCs w:val="18"/>
              </w:rPr>
              <w:t>车站设备区</w:t>
            </w:r>
          </w:p>
        </w:tc>
        <w:tc>
          <w:tcPr>
            <w:tcW w:w="1463" w:type="dxa"/>
            <w:gridSpan w:val="2"/>
            <w:tcBorders>
              <w:top w:val="single" w:color="auto" w:sz="4" w:space="0"/>
              <w:left w:val="single" w:color="auto" w:sz="4" w:space="0"/>
              <w:bottom w:val="single" w:color="auto" w:sz="4" w:space="0"/>
              <w:right w:val="single" w:color="auto" w:sz="12" w:space="0"/>
            </w:tcBorders>
            <w:vAlign w:val="center"/>
          </w:tcPr>
          <w:p>
            <w:pPr>
              <w:jc w:val="center"/>
              <w:rPr>
                <w:rFonts w:hint="eastAsia" w:ascii="宋体" w:hAnsi="宋体" w:cs="宋体"/>
                <w:sz w:val="18"/>
              </w:rPr>
            </w:pPr>
            <w:r>
              <w:rPr>
                <w:rFonts w:hint="eastAsia" w:ascii="宋体" w:hAnsi="宋体" w:cs="宋体"/>
                <w:sz w:val="18"/>
              </w:rPr>
              <w:t>标配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78" w:type="dxa"/>
            <w:tcBorders>
              <w:top w:val="single" w:color="auto" w:sz="4" w:space="0"/>
              <w:left w:val="single" w:color="auto" w:sz="12" w:space="0"/>
              <w:bottom w:val="single" w:color="auto" w:sz="12" w:space="0"/>
              <w:right w:val="single" w:color="auto" w:sz="4" w:space="0"/>
            </w:tcBorders>
            <w:vAlign w:val="center"/>
          </w:tcPr>
          <w:p>
            <w:pPr>
              <w:jc w:val="center"/>
              <w:rPr>
                <w:rFonts w:hint="eastAsia" w:ascii="宋体" w:hAnsi="宋体" w:cs="宋体"/>
                <w:sz w:val="18"/>
              </w:rPr>
            </w:pPr>
            <w:r>
              <w:rPr>
                <w:rFonts w:hint="eastAsia" w:ascii="宋体" w:hAnsi="宋体" w:cs="宋体"/>
                <w:sz w:val="18"/>
              </w:rPr>
              <w:t>34</w:t>
            </w:r>
          </w:p>
        </w:tc>
        <w:tc>
          <w:tcPr>
            <w:tcW w:w="2599" w:type="dxa"/>
            <w:gridSpan w:val="2"/>
            <w:vMerge w:val="continue"/>
            <w:tcBorders>
              <w:left w:val="single" w:color="auto" w:sz="4" w:space="0"/>
              <w:bottom w:val="single" w:color="auto" w:sz="12" w:space="0"/>
              <w:right w:val="single" w:color="auto" w:sz="4" w:space="0"/>
            </w:tcBorders>
            <w:vAlign w:val="center"/>
          </w:tcPr>
          <w:p>
            <w:pPr>
              <w:widowControl/>
              <w:jc w:val="center"/>
              <w:rPr>
                <w:rFonts w:ascii="宋体" w:cs="宋体"/>
                <w:sz w:val="18"/>
              </w:rPr>
            </w:pPr>
          </w:p>
        </w:tc>
        <w:tc>
          <w:tcPr>
            <w:tcW w:w="4974" w:type="dxa"/>
            <w:gridSpan w:val="2"/>
            <w:tcBorders>
              <w:top w:val="single" w:color="auto" w:sz="4" w:space="0"/>
              <w:left w:val="single" w:color="auto" w:sz="4" w:space="0"/>
              <w:bottom w:val="single" w:color="auto" w:sz="12" w:space="0"/>
              <w:right w:val="single" w:color="auto" w:sz="4" w:space="0"/>
            </w:tcBorders>
            <w:vAlign w:val="center"/>
          </w:tcPr>
          <w:p>
            <w:pPr>
              <w:rPr>
                <w:rFonts w:hint="eastAsia" w:ascii="宋体" w:hAnsi="宋体" w:cs="宋体"/>
                <w:sz w:val="18"/>
              </w:rPr>
            </w:pPr>
            <w:r>
              <w:rPr>
                <w:rFonts w:hint="eastAsia" w:ascii="宋体" w:cs="宋体"/>
                <w:kern w:val="0"/>
                <w:sz w:val="18"/>
                <w:szCs w:val="18"/>
              </w:rPr>
              <w:t>主变电所（站）</w:t>
            </w:r>
          </w:p>
        </w:tc>
        <w:tc>
          <w:tcPr>
            <w:tcW w:w="705"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12" w:space="0"/>
              <w:right w:val="single" w:color="auto" w:sz="12" w:space="0"/>
            </w:tcBorders>
            <w:vAlign w:val="center"/>
          </w:tcPr>
          <w:p>
            <w:pPr>
              <w:jc w:val="center"/>
              <w:rPr>
                <w:rFonts w:hint="eastAsia" w:ascii="宋体" w:hAnsi="宋体" w:cs="宋体"/>
                <w:sz w:val="18"/>
              </w:rPr>
            </w:pPr>
            <w:r>
              <w:rPr>
                <w:rFonts w:ascii="宋体" w:hAnsi="宋体" w:cs="宋体"/>
                <w:sz w:val="18"/>
              </w:rPr>
              <w:t>--</w:t>
            </w:r>
          </w:p>
        </w:tc>
      </w:tr>
    </w:tbl>
    <w:p>
      <w:pPr>
        <w:pStyle w:val="43"/>
        <w:overflowPunct w:val="0"/>
        <w:autoSpaceDE w:val="0"/>
        <w:autoSpaceDN w:val="0"/>
        <w:adjustRightInd w:val="0"/>
        <w:spacing w:before="120" w:beforeLines="50" w:after="120" w:afterLines="50"/>
        <w:ind w:left="0" w:firstLine="0"/>
        <w:jc w:val="center"/>
        <w:rPr>
          <w:rFonts w:ascii="黑体" w:hAnsi="黑体" w:eastAsia="黑体" w:cs="宋体"/>
          <w:szCs w:val="21"/>
        </w:rPr>
      </w:pPr>
      <w:r>
        <w:rPr>
          <w:rFonts w:hint="eastAsia" w:ascii="黑体" w:hAnsi="黑体" w:eastAsia="黑体" w:cs="宋体"/>
          <w:szCs w:val="21"/>
        </w:rPr>
        <w:br w:type="page"/>
      </w:r>
      <w:r>
        <w:rPr>
          <w:rFonts w:hint="eastAsia" w:ascii="黑体" w:hAnsi="黑体" w:eastAsia="黑体" w:cs="宋体"/>
          <w:szCs w:val="21"/>
        </w:rPr>
        <w:t>表</w:t>
      </w:r>
      <w:r>
        <w:rPr>
          <w:rFonts w:hint="eastAsia" w:ascii="黑体" w:hAnsi="黑体" w:eastAsia="黑体" w:cs="Arial"/>
          <w:szCs w:val="21"/>
        </w:rPr>
        <w:t xml:space="preserve">4  </w:t>
      </w:r>
      <w:r>
        <w:rPr>
          <w:rFonts w:hint="eastAsia" w:ascii="黑体" w:hAnsi="黑体" w:eastAsia="黑体" w:cs="宋体"/>
          <w:szCs w:val="21"/>
        </w:rPr>
        <w:t>技防配置表</w:t>
      </w:r>
      <w:r>
        <w:rPr>
          <w:rFonts w:hint="eastAsia" w:hAnsi="宋体" w:cs="宋体"/>
          <w:szCs w:val="21"/>
        </w:rPr>
        <w:t>（续）</w:t>
      </w:r>
    </w:p>
    <w:tbl>
      <w:tblPr>
        <w:tblStyle w:val="12"/>
        <w:tblW w:w="94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4"/>
        <w:gridCol w:w="599"/>
        <w:gridCol w:w="77"/>
        <w:gridCol w:w="1843"/>
        <w:gridCol w:w="4974"/>
        <w:gridCol w:w="705"/>
        <w:gridCol w:w="7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24"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kern w:val="0"/>
                <w:sz w:val="18"/>
                <w:szCs w:val="21"/>
              </w:rPr>
              <w:t>序号</w:t>
            </w:r>
          </w:p>
        </w:tc>
        <w:tc>
          <w:tcPr>
            <w:tcW w:w="2519" w:type="dxa"/>
            <w:gridSpan w:val="3"/>
            <w:vMerge w:val="restart"/>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kern w:val="0"/>
                <w:sz w:val="18"/>
                <w:szCs w:val="21"/>
              </w:rPr>
              <w:t>项目</w:t>
            </w:r>
          </w:p>
        </w:tc>
        <w:tc>
          <w:tcPr>
            <w:tcW w:w="4974" w:type="dxa"/>
            <w:vMerge w:val="restart"/>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kern w:val="0"/>
                <w:sz w:val="18"/>
                <w:szCs w:val="21"/>
              </w:rPr>
              <w:t>配置要求</w:t>
            </w:r>
          </w:p>
        </w:tc>
        <w:tc>
          <w:tcPr>
            <w:tcW w:w="1463" w:type="dxa"/>
            <w:gridSpan w:val="2"/>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kern w:val="0"/>
                <w:sz w:val="18"/>
                <w:szCs w:val="21"/>
              </w:rPr>
              <w:t>重要部位等级</w:t>
            </w:r>
            <w:r>
              <w:rPr>
                <w:rFonts w:ascii="宋体" w:hAnsi="宋体" w:cs="宋体"/>
                <w:kern w:val="0"/>
                <w:sz w:val="18"/>
                <w:szCs w:val="21"/>
              </w:rPr>
              <w:t>的</w:t>
            </w:r>
            <w:r>
              <w:rPr>
                <w:rFonts w:hint="eastAsia" w:ascii="宋体" w:hAnsi="宋体" w:cs="宋体"/>
                <w:kern w:val="0"/>
                <w:sz w:val="18"/>
                <w:szCs w:val="21"/>
              </w:rPr>
              <w:t>配置要求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24" w:type="dxa"/>
            <w:vMerge w:val="continue"/>
            <w:tcBorders>
              <w:top w:val="single" w:color="auto" w:sz="4" w:space="0"/>
              <w:left w:val="single" w:color="auto" w:sz="12" w:space="0"/>
              <w:bottom w:val="single" w:color="auto" w:sz="12" w:space="0"/>
              <w:right w:val="single" w:color="auto" w:sz="4" w:space="0"/>
            </w:tcBorders>
            <w:vAlign w:val="center"/>
          </w:tcPr>
          <w:p>
            <w:pPr>
              <w:jc w:val="center"/>
              <w:rPr>
                <w:rFonts w:ascii="宋体" w:hAnsi="宋体" w:cs="宋体"/>
                <w:sz w:val="18"/>
              </w:rPr>
            </w:pPr>
          </w:p>
        </w:tc>
        <w:tc>
          <w:tcPr>
            <w:tcW w:w="2519" w:type="dxa"/>
            <w:gridSpan w:val="3"/>
            <w:vMerge w:val="continue"/>
            <w:tcBorders>
              <w:top w:val="single" w:color="auto" w:sz="4" w:space="0"/>
              <w:left w:val="single" w:color="auto" w:sz="4" w:space="0"/>
              <w:bottom w:val="single" w:color="auto" w:sz="12" w:space="0"/>
              <w:right w:val="single" w:color="auto" w:sz="4" w:space="0"/>
            </w:tcBorders>
            <w:vAlign w:val="center"/>
          </w:tcPr>
          <w:p>
            <w:pPr>
              <w:jc w:val="center"/>
              <w:rPr>
                <w:rFonts w:ascii="宋体" w:hAnsi="宋体" w:cs="宋体"/>
                <w:sz w:val="18"/>
              </w:rPr>
            </w:pPr>
          </w:p>
        </w:tc>
        <w:tc>
          <w:tcPr>
            <w:tcW w:w="4974" w:type="dxa"/>
            <w:vMerge w:val="continue"/>
            <w:tcBorders>
              <w:top w:val="single" w:color="auto" w:sz="4" w:space="0"/>
              <w:left w:val="single" w:color="auto" w:sz="4" w:space="0"/>
              <w:bottom w:val="single" w:color="auto" w:sz="12" w:space="0"/>
              <w:right w:val="single" w:color="auto" w:sz="4" w:space="0"/>
            </w:tcBorders>
            <w:vAlign w:val="center"/>
          </w:tcPr>
          <w:p>
            <w:pPr>
              <w:jc w:val="center"/>
              <w:rPr>
                <w:rFonts w:ascii="宋体" w:hAnsi="宋体" w:cs="宋体"/>
                <w:sz w:val="18"/>
              </w:rPr>
            </w:pPr>
          </w:p>
        </w:tc>
        <w:tc>
          <w:tcPr>
            <w:tcW w:w="705" w:type="dxa"/>
            <w:tcBorders>
              <w:top w:val="single" w:color="auto" w:sz="4" w:space="0"/>
              <w:left w:val="single" w:color="auto" w:sz="4" w:space="0"/>
              <w:bottom w:val="single" w:color="auto" w:sz="12" w:space="0"/>
              <w:right w:val="single" w:color="auto" w:sz="4" w:space="0"/>
            </w:tcBorders>
            <w:vAlign w:val="center"/>
          </w:tcPr>
          <w:p>
            <w:pPr>
              <w:jc w:val="center"/>
            </w:pPr>
            <w:r>
              <w:rPr>
                <w:rFonts w:hint="eastAsia" w:ascii="宋体" w:hAnsi="宋体" w:cs="宋体"/>
                <w:kern w:val="0"/>
                <w:sz w:val="18"/>
                <w:szCs w:val="21"/>
              </w:rPr>
              <w:t>一级</w:t>
            </w:r>
          </w:p>
        </w:tc>
        <w:tc>
          <w:tcPr>
            <w:tcW w:w="758" w:type="dxa"/>
            <w:tcBorders>
              <w:top w:val="single" w:color="auto" w:sz="4" w:space="0"/>
              <w:left w:val="single" w:color="auto" w:sz="4" w:space="0"/>
              <w:bottom w:val="single" w:color="auto" w:sz="12" w:space="0"/>
              <w:right w:val="single" w:color="auto" w:sz="12" w:space="0"/>
            </w:tcBorders>
            <w:vAlign w:val="center"/>
          </w:tcPr>
          <w:p>
            <w:pPr>
              <w:jc w:val="center"/>
              <w:rPr>
                <w:rFonts w:ascii="宋体" w:hAnsi="宋体" w:cs="宋体"/>
                <w:sz w:val="18"/>
              </w:rPr>
            </w:pPr>
            <w:r>
              <w:rPr>
                <w:rFonts w:hint="eastAsia" w:ascii="宋体" w:hAnsi="宋体" w:cs="宋体"/>
                <w:kern w:val="0"/>
                <w:sz w:val="18"/>
                <w:szCs w:val="21"/>
              </w:rPr>
              <w:t>二级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24"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35</w:t>
            </w:r>
          </w:p>
        </w:tc>
        <w:tc>
          <w:tcPr>
            <w:tcW w:w="251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18"/>
              </w:rPr>
            </w:pPr>
            <w:r>
              <w:rPr>
                <w:rFonts w:hint="eastAsia" w:ascii="宋体" w:cs="宋体"/>
                <w:kern w:val="0"/>
                <w:sz w:val="18"/>
                <w:szCs w:val="18"/>
              </w:rPr>
              <w:t>停车场（库）管理系统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车辆段、停车场出入口</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bookmarkStart w:id="55" w:name="_Toc508637732"/>
            <w:bookmarkStart w:id="56" w:name="_Toc508637340"/>
            <w:r>
              <w:rPr>
                <w:rFonts w:hint="eastAsia" w:ascii="宋体" w:hAnsi="宋体" w:cs="宋体"/>
                <w:sz w:val="18"/>
              </w:rPr>
              <w:t>36</w:t>
            </w:r>
          </w:p>
        </w:tc>
        <w:tc>
          <w:tcPr>
            <w:tcW w:w="2519"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hint="eastAsia" w:ascii="宋体" w:cs="宋体"/>
                <w:kern w:val="0"/>
                <w:sz w:val="18"/>
                <w:szCs w:val="18"/>
              </w:rPr>
              <w:t>电子巡查系统（巡更系统）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cs="宋体"/>
                <w:kern w:val="0"/>
                <w:sz w:val="18"/>
                <w:szCs w:val="18"/>
              </w:rPr>
              <w:t>运营控制中心楼宇</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ascii="宋体" w:hAnsi="宋体" w:cs="宋体"/>
                <w:sz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37</w:t>
            </w:r>
          </w:p>
        </w:tc>
        <w:tc>
          <w:tcPr>
            <w:tcW w:w="251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cs="宋体"/>
                <w:kern w:val="0"/>
                <w:sz w:val="18"/>
                <w:szCs w:val="18"/>
              </w:rPr>
              <w:t>车站</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宜配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38</w:t>
            </w:r>
          </w:p>
        </w:tc>
        <w:tc>
          <w:tcPr>
            <w:tcW w:w="251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cs="宋体"/>
                <w:kern w:val="0"/>
                <w:sz w:val="18"/>
                <w:szCs w:val="18"/>
              </w:rPr>
              <w:t>主变电所（站）</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ascii="宋体" w:hAnsi="宋体" w:cs="宋体"/>
                <w:sz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39</w:t>
            </w:r>
          </w:p>
        </w:tc>
        <w:tc>
          <w:tcPr>
            <w:tcW w:w="251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cs="宋体"/>
                <w:kern w:val="0"/>
                <w:sz w:val="18"/>
                <w:szCs w:val="18"/>
              </w:rPr>
              <w:t>车辆段、停车场</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40</w:t>
            </w:r>
          </w:p>
        </w:tc>
        <w:tc>
          <w:tcPr>
            <w:tcW w:w="251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cs="宋体"/>
                <w:kern w:val="0"/>
                <w:sz w:val="18"/>
                <w:szCs w:val="18"/>
              </w:rPr>
              <w:t>车站重要物资仓库</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宜配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41</w:t>
            </w:r>
          </w:p>
        </w:tc>
        <w:tc>
          <w:tcPr>
            <w:tcW w:w="251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 w:val="18"/>
                <w:szCs w:val="18"/>
              </w:rPr>
            </w:pPr>
            <w:r>
              <w:rPr>
                <w:rFonts w:hint="eastAsia" w:ascii="宋体" w:cs="宋体"/>
                <w:kern w:val="0"/>
                <w:sz w:val="18"/>
                <w:szCs w:val="18"/>
              </w:rPr>
              <w:t>风亭</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ascii="宋体" w:hAnsi="宋体" w:cs="宋体"/>
                <w:sz w:val="18"/>
              </w:rPr>
              <w:t>--</w:t>
            </w:r>
          </w:p>
        </w:tc>
        <w:tc>
          <w:tcPr>
            <w:tcW w:w="758" w:type="dxa"/>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42</w:t>
            </w:r>
          </w:p>
        </w:tc>
        <w:tc>
          <w:tcPr>
            <w:tcW w:w="2519"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hint="eastAsia" w:ascii="宋体" w:cs="宋体"/>
                <w:kern w:val="0"/>
                <w:sz w:val="18"/>
                <w:szCs w:val="18"/>
              </w:rPr>
              <w:t>公共广播系统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车站公共区域</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43</w:t>
            </w:r>
          </w:p>
        </w:tc>
        <w:tc>
          <w:tcPr>
            <w:tcW w:w="251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列车车厢</w:t>
            </w:r>
          </w:p>
        </w:tc>
        <w:tc>
          <w:tcPr>
            <w:tcW w:w="705"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18"/>
              </w:rPr>
            </w:pPr>
            <w:r>
              <w:rPr>
                <w:rFonts w:hint="eastAsia" w:ascii="宋体" w:hAnsi="宋体" w:cs="宋体"/>
                <w:sz w:val="18"/>
              </w:rPr>
              <w:t>标配</w:t>
            </w:r>
          </w:p>
        </w:tc>
        <w:tc>
          <w:tcPr>
            <w:tcW w:w="758" w:type="dxa"/>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ascii="宋体" w:hAnsi="宋体" w:cs="宋体"/>
                <w:sz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44</w:t>
            </w:r>
          </w:p>
        </w:tc>
        <w:tc>
          <w:tcPr>
            <w:tcW w:w="251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车站公安值班室</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45</w:t>
            </w:r>
          </w:p>
        </w:tc>
        <w:tc>
          <w:tcPr>
            <w:tcW w:w="251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hint="eastAsia" w:ascii="宋体" w:cs="宋体"/>
                <w:kern w:val="0"/>
                <w:sz w:val="18"/>
                <w:szCs w:val="18"/>
              </w:rPr>
              <w:t>无线通信对讲指挥调度系统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区域全覆盖</w:t>
            </w:r>
          </w:p>
        </w:tc>
        <w:tc>
          <w:tcPr>
            <w:tcW w:w="1463" w:type="dxa"/>
            <w:gridSpan w:val="2"/>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46</w:t>
            </w:r>
          </w:p>
        </w:tc>
        <w:tc>
          <w:tcPr>
            <w:tcW w:w="599" w:type="dxa"/>
            <w:vMerge w:val="restart"/>
            <w:tcBorders>
              <w:top w:val="single" w:color="auto" w:sz="4" w:space="0"/>
              <w:left w:val="single" w:color="auto" w:sz="4" w:space="0"/>
              <w:bottom w:val="single" w:color="auto" w:sz="4" w:space="0"/>
              <w:right w:val="single" w:color="auto" w:sz="4" w:space="0"/>
            </w:tcBorders>
            <w:vAlign w:val="center"/>
          </w:tcPr>
          <w:p>
            <w:pPr>
              <w:widowControl/>
              <w:spacing w:before="120" w:after="120"/>
              <w:rPr>
                <w:rFonts w:ascii="宋体" w:cs="宋体"/>
                <w:kern w:val="0"/>
                <w:sz w:val="18"/>
                <w:szCs w:val="18"/>
              </w:rPr>
            </w:pPr>
            <w:r>
              <w:rPr>
                <w:rFonts w:hint="eastAsia" w:ascii="宋体" w:cs="宋体"/>
                <w:sz w:val="18"/>
              </w:rPr>
              <w:t>安全检查及探测系统</w:t>
            </w:r>
          </w:p>
        </w:tc>
        <w:tc>
          <w:tcPr>
            <w:tcW w:w="192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cs="宋体"/>
                <w:kern w:val="0"/>
                <w:sz w:val="18"/>
                <w:szCs w:val="18"/>
              </w:rPr>
              <w:t>X射线安全检查装置</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车站安检区域</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47</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cs="宋体"/>
                <w:kern w:val="0"/>
                <w:sz w:val="18"/>
                <w:szCs w:val="18"/>
              </w:rPr>
              <w:t>通过式金属探测门</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车站安检区域</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48</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cs="宋体"/>
                <w:kern w:val="0"/>
                <w:sz w:val="18"/>
                <w:szCs w:val="18"/>
              </w:rPr>
              <w:t>手持式金属探测器</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车站安检区域</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49</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hint="eastAsia" w:ascii="宋体" w:cs="宋体"/>
                <w:kern w:val="0"/>
                <w:sz w:val="18"/>
                <w:szCs w:val="18"/>
              </w:rPr>
              <w:t>炸药探测器</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车站安检区域</w:t>
            </w:r>
          </w:p>
        </w:tc>
        <w:tc>
          <w:tcPr>
            <w:tcW w:w="1463" w:type="dxa"/>
            <w:gridSpan w:val="2"/>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cs="宋体"/>
                <w:kern w:val="0"/>
                <w:sz w:val="18"/>
                <w:szCs w:val="18"/>
              </w:rPr>
              <w:t>液体检查设备</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车站安检区域</w:t>
            </w:r>
          </w:p>
        </w:tc>
        <w:tc>
          <w:tcPr>
            <w:tcW w:w="1463" w:type="dxa"/>
            <w:gridSpan w:val="2"/>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51</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Calibri" w:cs="宋体"/>
                <w:kern w:val="0"/>
                <w:sz w:val="18"/>
                <w:szCs w:val="18"/>
              </w:rPr>
              <w:t>核与放射性物品监测系统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车站安检区域</w:t>
            </w:r>
          </w:p>
        </w:tc>
        <w:tc>
          <w:tcPr>
            <w:tcW w:w="1463" w:type="dxa"/>
            <w:gridSpan w:val="2"/>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宜配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52</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c>
          <w:tcPr>
            <w:tcW w:w="192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Calibri" w:cs="宋体"/>
                <w:kern w:val="0"/>
                <w:sz w:val="18"/>
                <w:szCs w:val="18"/>
              </w:rPr>
              <w:t>危险化学品监测系统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hAnsi="宋体" w:cs="宋体"/>
                <w:sz w:val="18"/>
              </w:rPr>
              <w:t>车站、风亭</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宜配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53</w:t>
            </w:r>
          </w:p>
        </w:tc>
        <w:tc>
          <w:tcPr>
            <w:tcW w:w="251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hint="eastAsia" w:ascii="宋体" w:cs="宋体"/>
                <w:sz w:val="18"/>
              </w:rPr>
              <w:t>通讯显示记录系统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rPr>
            </w:pPr>
            <w:r>
              <w:rPr>
                <w:rFonts w:hint="eastAsia" w:ascii="宋体" w:cs="宋体"/>
                <w:kern w:val="0"/>
                <w:sz w:val="18"/>
                <w:szCs w:val="18"/>
              </w:rPr>
              <w:t>对外公布的咨询、服务电话</w:t>
            </w:r>
          </w:p>
        </w:tc>
        <w:tc>
          <w:tcPr>
            <w:tcW w:w="1463" w:type="dxa"/>
            <w:gridSpan w:val="2"/>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54</w:t>
            </w:r>
          </w:p>
        </w:tc>
        <w:tc>
          <w:tcPr>
            <w:tcW w:w="251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s="宋体"/>
                <w:sz w:val="18"/>
              </w:rPr>
            </w:pPr>
            <w:r>
              <w:rPr>
                <w:rFonts w:hint="eastAsia" w:ascii="宋体" w:cs="宋体"/>
                <w:sz w:val="18"/>
              </w:rPr>
              <w:t>安防监控中心</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 w:val="18"/>
                <w:szCs w:val="18"/>
              </w:rPr>
            </w:pPr>
            <w:r>
              <w:rPr>
                <w:rFonts w:ascii="宋体" w:hAnsi="宋体" w:cs="宋体"/>
                <w:sz w:val="18"/>
              </w:rPr>
              <w:t>--</w:t>
            </w:r>
          </w:p>
        </w:tc>
        <w:tc>
          <w:tcPr>
            <w:tcW w:w="1463" w:type="dxa"/>
            <w:gridSpan w:val="2"/>
            <w:tcBorders>
              <w:top w:val="single" w:color="auto" w:sz="4" w:space="0"/>
              <w:left w:val="single" w:color="auto" w:sz="4" w:space="0"/>
              <w:bottom w:val="single" w:color="auto" w:sz="4" w:space="0"/>
            </w:tcBorders>
            <w:vAlign w:val="center"/>
          </w:tcPr>
          <w:p>
            <w:pPr>
              <w:jc w:val="center"/>
              <w:rPr>
                <w:rFonts w:ascii="宋体" w:hAnsi="宋体" w:cs="宋体"/>
                <w:sz w:val="18"/>
              </w:rPr>
            </w:pPr>
            <w:r>
              <w:rPr>
                <w:rFonts w:hint="eastAsia" w:ascii="宋体" w:hAnsi="宋体" w:cs="宋体"/>
                <w:sz w:val="18"/>
              </w:rPr>
              <w:t>标配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cs="宋体"/>
                <w:sz w:val="18"/>
              </w:rPr>
              <w:t>55</w:t>
            </w:r>
          </w:p>
        </w:tc>
        <w:tc>
          <w:tcPr>
            <w:tcW w:w="676" w:type="dxa"/>
            <w:gridSpan w:val="2"/>
            <w:vMerge w:val="restart"/>
            <w:tcBorders>
              <w:top w:val="single" w:color="auto" w:sz="4" w:space="0"/>
              <w:left w:val="single" w:color="auto" w:sz="4" w:space="0"/>
              <w:right w:val="single" w:color="auto" w:sz="4" w:space="0"/>
            </w:tcBorders>
            <w:vAlign w:val="center"/>
          </w:tcPr>
          <w:p>
            <w:pPr>
              <w:jc w:val="center"/>
              <w:rPr>
                <w:rFonts w:ascii="宋体" w:cs="宋体"/>
                <w:sz w:val="18"/>
              </w:rPr>
            </w:pPr>
            <w:r>
              <w:rPr>
                <w:rFonts w:hint="eastAsia" w:ascii="宋体" w:cs="宋体"/>
                <w:sz w:val="18"/>
              </w:rPr>
              <w:t>其它</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宋体" w:cs="宋体"/>
                <w:sz w:val="18"/>
              </w:rPr>
            </w:pPr>
            <w:r>
              <w:rPr>
                <w:rFonts w:hint="eastAsia" w:ascii="宋体" w:hAnsi="宋体" w:cs="宋体"/>
                <w:sz w:val="18"/>
              </w:rPr>
              <w:t>虹膜识别系统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 w:val="18"/>
                <w:szCs w:val="18"/>
              </w:rPr>
            </w:pPr>
            <w:r>
              <w:rPr>
                <w:rFonts w:hint="eastAsia" w:ascii="宋体" w:cs="宋体"/>
                <w:sz w:val="18"/>
              </w:rPr>
              <w:t>车站安检区域前或安检区域</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宜配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4" w:space="0"/>
              <w:right w:val="single" w:color="auto" w:sz="4" w:space="0"/>
            </w:tcBorders>
            <w:vAlign w:val="center"/>
          </w:tcPr>
          <w:p>
            <w:pPr>
              <w:jc w:val="center"/>
              <w:rPr>
                <w:rFonts w:ascii="宋体" w:hAnsi="宋体" w:cs="宋体"/>
                <w:sz w:val="18"/>
              </w:rPr>
            </w:pPr>
            <w:r>
              <w:rPr>
                <w:rFonts w:hint="eastAsia" w:ascii="宋体" w:hAnsi="宋体" w:cs="宋体"/>
                <w:sz w:val="18"/>
              </w:rPr>
              <w:t>56</w:t>
            </w:r>
          </w:p>
        </w:tc>
        <w:tc>
          <w:tcPr>
            <w:tcW w:w="676" w:type="dxa"/>
            <w:gridSpan w:val="2"/>
            <w:vMerge w:val="continue"/>
            <w:tcBorders>
              <w:left w:val="single" w:color="auto" w:sz="4" w:space="0"/>
              <w:right w:val="single" w:color="auto" w:sz="4" w:space="0"/>
            </w:tcBorders>
            <w:vAlign w:val="center"/>
          </w:tcPr>
          <w:p>
            <w:pPr>
              <w:jc w:val="center"/>
              <w:rPr>
                <w:rFonts w:ascii="宋体" w:cs="宋体"/>
                <w:sz w:val="18"/>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宋体" w:cs="宋体"/>
                <w:sz w:val="18"/>
              </w:rPr>
            </w:pPr>
            <w:r>
              <w:rPr>
                <w:rFonts w:hint="eastAsia" w:ascii="宋体" w:hAnsi="宋体" w:cs="宋体"/>
                <w:sz w:val="18"/>
              </w:rPr>
              <w:t>身份验证系统</w:t>
            </w:r>
          </w:p>
        </w:tc>
        <w:tc>
          <w:tcPr>
            <w:tcW w:w="4974"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 w:val="18"/>
                <w:szCs w:val="18"/>
              </w:rPr>
            </w:pPr>
            <w:r>
              <w:rPr>
                <w:rFonts w:hint="eastAsia" w:ascii="宋体" w:hAnsi="宋体" w:cs="宋体"/>
                <w:sz w:val="18"/>
              </w:rPr>
              <w:t>车站出入口</w:t>
            </w:r>
          </w:p>
        </w:tc>
        <w:tc>
          <w:tcPr>
            <w:tcW w:w="1463" w:type="dxa"/>
            <w:gridSpan w:val="2"/>
            <w:tcBorders>
              <w:top w:val="single" w:color="auto" w:sz="4" w:space="0"/>
              <w:left w:val="single" w:color="auto" w:sz="4" w:space="0"/>
              <w:bottom w:val="single" w:color="auto" w:sz="4" w:space="0"/>
            </w:tcBorders>
          </w:tcPr>
          <w:p>
            <w:pPr>
              <w:jc w:val="center"/>
              <w:rPr>
                <w:rFonts w:ascii="宋体" w:hAnsi="宋体" w:cs="宋体"/>
                <w:sz w:val="18"/>
              </w:rPr>
            </w:pPr>
            <w:r>
              <w:rPr>
                <w:rFonts w:hint="eastAsia" w:ascii="宋体" w:hAnsi="宋体" w:cs="宋体"/>
                <w:sz w:val="18"/>
              </w:rPr>
              <w:t>宜配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4" w:type="dxa"/>
            <w:tcBorders>
              <w:top w:val="single" w:color="auto" w:sz="4" w:space="0"/>
              <w:bottom w:val="single" w:color="auto" w:sz="12" w:space="0"/>
              <w:right w:val="single" w:color="auto" w:sz="4" w:space="0"/>
            </w:tcBorders>
            <w:vAlign w:val="center"/>
          </w:tcPr>
          <w:p>
            <w:pPr>
              <w:jc w:val="center"/>
              <w:rPr>
                <w:rFonts w:ascii="宋体" w:cs="宋体"/>
                <w:sz w:val="18"/>
              </w:rPr>
            </w:pPr>
            <w:r>
              <w:rPr>
                <w:rFonts w:hint="eastAsia" w:ascii="宋体" w:hAnsi="宋体" w:cs="宋体"/>
                <w:sz w:val="18"/>
              </w:rPr>
              <w:t>57</w:t>
            </w:r>
          </w:p>
        </w:tc>
        <w:tc>
          <w:tcPr>
            <w:tcW w:w="676" w:type="dxa"/>
            <w:gridSpan w:val="2"/>
            <w:vMerge w:val="continue"/>
            <w:tcBorders>
              <w:left w:val="single" w:color="auto" w:sz="4" w:space="0"/>
              <w:bottom w:val="single" w:color="auto" w:sz="12" w:space="0"/>
              <w:right w:val="single" w:color="auto" w:sz="4" w:space="0"/>
            </w:tcBorders>
            <w:vAlign w:val="center"/>
          </w:tcPr>
          <w:p>
            <w:pPr>
              <w:jc w:val="center"/>
              <w:rPr>
                <w:rFonts w:ascii="宋体" w:cs="宋体"/>
                <w:sz w:val="18"/>
              </w:rPr>
            </w:pPr>
          </w:p>
        </w:tc>
        <w:tc>
          <w:tcPr>
            <w:tcW w:w="1843"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cs="宋体"/>
                <w:sz w:val="18"/>
              </w:rPr>
            </w:pPr>
            <w:r>
              <w:rPr>
                <w:rFonts w:hint="eastAsia" w:ascii="宋体" w:hAnsi="宋体" w:cs="宋体"/>
                <w:sz w:val="18"/>
              </w:rPr>
              <w:t>票卡实名制系统</w:t>
            </w:r>
          </w:p>
        </w:tc>
        <w:tc>
          <w:tcPr>
            <w:tcW w:w="4974" w:type="dxa"/>
            <w:tcBorders>
              <w:top w:val="single" w:color="auto" w:sz="4" w:space="0"/>
              <w:left w:val="single" w:color="auto" w:sz="4" w:space="0"/>
              <w:bottom w:val="single" w:color="auto" w:sz="12" w:space="0"/>
              <w:right w:val="single" w:color="auto" w:sz="4" w:space="0"/>
            </w:tcBorders>
            <w:vAlign w:val="center"/>
          </w:tcPr>
          <w:p>
            <w:pPr>
              <w:rPr>
                <w:rFonts w:ascii="宋体" w:hAnsi="宋体" w:cs="宋体"/>
                <w:sz w:val="18"/>
              </w:rPr>
            </w:pPr>
            <w:r>
              <w:rPr>
                <w:rFonts w:hint="eastAsia" w:ascii="宋体" w:hAnsi="宋体" w:cs="宋体"/>
                <w:sz w:val="18"/>
              </w:rPr>
              <w:t>售票</w:t>
            </w:r>
          </w:p>
        </w:tc>
        <w:tc>
          <w:tcPr>
            <w:tcW w:w="1463" w:type="dxa"/>
            <w:gridSpan w:val="2"/>
            <w:tcBorders>
              <w:top w:val="single" w:color="auto" w:sz="4" w:space="0"/>
              <w:left w:val="single" w:color="auto" w:sz="4" w:space="0"/>
              <w:bottom w:val="single" w:color="auto" w:sz="12" w:space="0"/>
            </w:tcBorders>
          </w:tcPr>
          <w:p>
            <w:pPr>
              <w:jc w:val="center"/>
              <w:rPr>
                <w:rFonts w:ascii="宋体" w:hAnsi="宋体" w:cs="宋体"/>
                <w:sz w:val="18"/>
              </w:rPr>
            </w:pPr>
            <w:r>
              <w:rPr>
                <w:rFonts w:hint="eastAsia" w:ascii="宋体" w:hAnsi="宋体" w:cs="宋体"/>
                <w:sz w:val="18"/>
              </w:rPr>
              <w:t>标配</w:t>
            </w:r>
          </w:p>
        </w:tc>
      </w:tr>
    </w:tbl>
    <w:p>
      <w:pPr>
        <w:autoSpaceDE w:val="0"/>
        <w:autoSpaceDN w:val="0"/>
        <w:adjustRightInd w:val="0"/>
        <w:spacing w:before="240" w:beforeLines="100" w:after="120" w:afterLines="50"/>
        <w:jc w:val="left"/>
        <w:outlineLvl w:val="2"/>
        <w:rPr>
          <w:rFonts w:ascii="黑体" w:hAnsi="黑体" w:eastAsia="黑体" w:cs="宋体"/>
          <w:kern w:val="0"/>
          <w:szCs w:val="21"/>
        </w:rPr>
      </w:pPr>
      <w:r>
        <w:rPr>
          <w:rFonts w:hint="eastAsia" w:ascii="黑体" w:hAnsi="黑体" w:eastAsia="黑体" w:cs="宋体"/>
          <w:kern w:val="0"/>
          <w:szCs w:val="21"/>
        </w:rPr>
        <w:t>7.3.4  技防要求</w:t>
      </w:r>
      <w:bookmarkEnd w:id="55"/>
      <w:bookmarkEnd w:id="56"/>
    </w:p>
    <w:p>
      <w:pPr>
        <w:pStyle w:val="35"/>
        <w:spacing w:before="120" w:after="120"/>
        <w:rPr>
          <w:rFonts w:hAnsi="黑体" w:cs="黑体"/>
        </w:rPr>
      </w:pPr>
      <w:r>
        <w:rPr>
          <w:rFonts w:hint="eastAsia" w:hAnsi="黑体" w:cs="黑体"/>
        </w:rPr>
        <w:t xml:space="preserve">7.3.4.1  </w:t>
      </w:r>
      <w:r>
        <w:rPr>
          <w:rFonts w:hint="eastAsia"/>
        </w:rPr>
        <w:t>技防系统总体要求</w:t>
      </w:r>
    </w:p>
    <w:p>
      <w:pPr>
        <w:pStyle w:val="21"/>
      </w:pPr>
      <w:r>
        <w:rPr>
          <w:rFonts w:hint="eastAsia"/>
        </w:rPr>
        <w:t>城市轨道交通的反恐怖防范技防系统总体要求，应满足以下要求：</w:t>
      </w:r>
    </w:p>
    <w:p>
      <w:pPr>
        <w:pStyle w:val="43"/>
        <w:numPr>
          <w:ilvl w:val="0"/>
          <w:numId w:val="6"/>
        </w:numPr>
      </w:pPr>
      <w:r>
        <w:rPr>
          <w:rFonts w:hint="eastAsia"/>
        </w:rPr>
        <w:t>系统应符合DB4401/T 10.1—2018中7.3.4条对技防要求；</w:t>
      </w:r>
    </w:p>
    <w:p>
      <w:pPr>
        <w:pStyle w:val="43"/>
        <w:numPr>
          <w:ilvl w:val="0"/>
          <w:numId w:val="6"/>
        </w:numPr>
      </w:pPr>
      <w:r>
        <w:rPr>
          <w:rFonts w:hint="eastAsia"/>
        </w:rPr>
        <w:t>系统应满足GB/T 25119、GB/T 26718、GB 50348和GB 51151中技防设备设施的相关规定；</w:t>
      </w:r>
    </w:p>
    <w:p>
      <w:pPr>
        <w:pStyle w:val="43"/>
        <w:numPr>
          <w:ilvl w:val="0"/>
          <w:numId w:val="6"/>
        </w:numPr>
      </w:pPr>
      <w:r>
        <w:rPr>
          <w:rFonts w:hint="eastAsia"/>
        </w:rPr>
        <w:t>地铁的反恐怖防范技防系统应满足GB 50157要求，轻轨的反恐怖防范技防系统应满足</w:t>
      </w:r>
      <w:r>
        <w:t>GB/T 51263</w:t>
      </w:r>
      <w:r>
        <w:rPr>
          <w:rFonts w:hint="eastAsia"/>
        </w:rPr>
        <w:t>,其他城市轨道交通另有规定的从其规定；</w:t>
      </w:r>
    </w:p>
    <w:p>
      <w:pPr>
        <w:pStyle w:val="43"/>
        <w:numPr>
          <w:ilvl w:val="0"/>
          <w:numId w:val="6"/>
        </w:numPr>
        <w:rPr>
          <w:rFonts w:ascii="黑体" w:hAnsi="黑体" w:eastAsia="黑体" w:cs="黑体"/>
          <w:szCs w:val="21"/>
        </w:rPr>
      </w:pPr>
      <w:r>
        <w:rPr>
          <w:rFonts w:hint="eastAsia"/>
        </w:rPr>
        <w:t>系统宜设置三级分别为安防监控中心、区域安防监控分中心、车站监控室的管理架构；</w:t>
      </w:r>
    </w:p>
    <w:p>
      <w:pPr>
        <w:pStyle w:val="43"/>
        <w:numPr>
          <w:ilvl w:val="0"/>
          <w:numId w:val="6"/>
        </w:numPr>
        <w:rPr>
          <w:rFonts w:ascii="黑体" w:hAnsi="黑体" w:eastAsia="黑体" w:cs="黑体"/>
          <w:szCs w:val="21"/>
        </w:rPr>
      </w:pPr>
      <w:r>
        <w:rPr>
          <w:rFonts w:hint="eastAsia" w:hAnsi="宋体" w:cs="宋体"/>
          <w:szCs w:val="21"/>
        </w:rPr>
        <w:t>承载安防信息的信息系统应符合</w:t>
      </w:r>
      <w:r>
        <w:rPr>
          <w:rFonts w:hAnsi="宋体" w:cs="宋体"/>
          <w:szCs w:val="21"/>
        </w:rPr>
        <w:t>GB/T 22239</w:t>
      </w:r>
      <w:r>
        <w:rPr>
          <w:rFonts w:hint="eastAsia" w:hAnsi="宋体" w:cs="宋体"/>
          <w:szCs w:val="21"/>
        </w:rPr>
        <w:t>和</w:t>
      </w:r>
      <w:r>
        <w:rPr>
          <w:rFonts w:hAnsi="宋体" w:cs="宋体"/>
          <w:szCs w:val="21"/>
        </w:rPr>
        <w:t>GB/T 22240中相应规定，当主要使用方为运营部门时，应符合</w:t>
      </w:r>
      <w:r>
        <w:rPr>
          <w:rFonts w:hint="eastAsia" w:hAnsi="宋体" w:cs="宋体"/>
          <w:szCs w:val="21"/>
        </w:rPr>
        <w:t>GB/T 22239中</w:t>
      </w:r>
      <w:r>
        <w:rPr>
          <w:rFonts w:hAnsi="宋体" w:cs="宋体"/>
          <w:szCs w:val="21"/>
        </w:rPr>
        <w:t>第二级信息系统安全保护等级要求；主要使用方为公安部门时，应符合</w:t>
      </w:r>
      <w:r>
        <w:rPr>
          <w:rFonts w:hint="eastAsia" w:hAnsi="宋体" w:cs="宋体"/>
          <w:szCs w:val="21"/>
        </w:rPr>
        <w:t>GB/T 22239中</w:t>
      </w:r>
      <w:r>
        <w:rPr>
          <w:rFonts w:hAnsi="宋体" w:cs="宋体"/>
          <w:szCs w:val="21"/>
        </w:rPr>
        <w:t>第三级信息系统安全保护等级要求。</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7.3.4.2  视频监控系统</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视频监视系统应符合以下要求：</w:t>
      </w:r>
    </w:p>
    <w:p>
      <w:pPr>
        <w:pStyle w:val="43"/>
        <w:numPr>
          <w:ilvl w:val="0"/>
          <w:numId w:val="7"/>
        </w:numPr>
        <w:tabs>
          <w:tab w:val="left" w:pos="845"/>
        </w:tabs>
      </w:pPr>
      <w:r>
        <w:rPr>
          <w:rFonts w:hint="eastAsia"/>
        </w:rPr>
        <w:t>城市轨道交通视频监控系统应符合GB/T 25724、GB/T 28181、GB 50395、GA/T 367、GA/T 1127等安防视频监控系统相关标准的要求；</w:t>
      </w:r>
    </w:p>
    <w:p>
      <w:pPr>
        <w:pStyle w:val="43"/>
        <w:numPr>
          <w:ilvl w:val="0"/>
          <w:numId w:val="7"/>
        </w:numPr>
        <w:tabs>
          <w:tab w:val="left" w:pos="845"/>
        </w:tabs>
      </w:pPr>
      <w:r>
        <w:rPr>
          <w:rFonts w:hint="eastAsia"/>
        </w:rPr>
        <w:t>视频监控系统在设计中应特别加强对出入口、安检区域、地面疏散通道门、风亭各风口外侧及地面变电所周围、未在围墙内的出入线敞口段、车辆基地及停车场周界及主要干道等位置的有效监视；</w:t>
      </w:r>
    </w:p>
    <w:p>
      <w:pPr>
        <w:pStyle w:val="43"/>
        <w:numPr>
          <w:ilvl w:val="0"/>
          <w:numId w:val="7"/>
        </w:numPr>
        <w:tabs>
          <w:tab w:val="left" w:pos="845"/>
        </w:tabs>
      </w:pPr>
      <w:r>
        <w:rPr>
          <w:rFonts w:hint="eastAsia"/>
        </w:rPr>
        <w:t>监控点根据实际需要设置枪式、半球和球型摄像机，站台应设置固定式摄像机、车厢应配置高清固定半球型摄像机；</w:t>
      </w:r>
    </w:p>
    <w:p>
      <w:pPr>
        <w:pStyle w:val="43"/>
        <w:numPr>
          <w:ilvl w:val="0"/>
          <w:numId w:val="7"/>
        </w:numPr>
        <w:tabs>
          <w:tab w:val="left" w:pos="845"/>
        </w:tabs>
      </w:pPr>
      <w:r>
        <w:rPr>
          <w:rFonts w:hint="eastAsia"/>
        </w:rPr>
        <w:t>列车应设置车载视频监控系统，监控视频应能传送至司机室，并能被监控中心远程调看；</w:t>
      </w:r>
    </w:p>
    <w:p>
      <w:pPr>
        <w:pStyle w:val="43"/>
        <w:numPr>
          <w:ilvl w:val="0"/>
          <w:numId w:val="7"/>
        </w:numPr>
        <w:tabs>
          <w:tab w:val="left" w:pos="845"/>
        </w:tabs>
      </w:pPr>
      <w:r>
        <w:rPr>
          <w:rFonts w:hint="eastAsia"/>
        </w:rPr>
        <w:t>人脸识别系统在识别出重点人员时，应能向公安机关发送报警信号；</w:t>
      </w:r>
    </w:p>
    <w:p>
      <w:pPr>
        <w:pStyle w:val="43"/>
        <w:numPr>
          <w:ilvl w:val="0"/>
          <w:numId w:val="7"/>
        </w:numPr>
        <w:tabs>
          <w:tab w:val="left" w:pos="845"/>
        </w:tabs>
      </w:pPr>
      <w:r>
        <w:rPr>
          <w:rFonts w:hint="eastAsia"/>
        </w:rPr>
        <w:t>人脸图像识别系统应符合GB/T 31488的规定相应要求，采用近红外人脸识别设备的应符合GA/T 1126的规定相应要求；</w:t>
      </w:r>
    </w:p>
    <w:p>
      <w:pPr>
        <w:pStyle w:val="43"/>
        <w:numPr>
          <w:ilvl w:val="0"/>
          <w:numId w:val="7"/>
        </w:numPr>
        <w:tabs>
          <w:tab w:val="left" w:pos="845"/>
        </w:tabs>
      </w:pPr>
      <w:r>
        <w:rPr>
          <w:rFonts w:hint="eastAsia"/>
        </w:rPr>
        <w:t>虹膜识别系统的图像数据交换格式应符合</w:t>
      </w:r>
      <w:r>
        <w:t>GA/T 1286</w:t>
      </w:r>
      <w:r>
        <w:rPr>
          <w:rFonts w:hint="eastAsia"/>
        </w:rPr>
        <w:t>的规定相应要求，图像技术要求应符合</w:t>
      </w:r>
      <w:r>
        <w:t>GA/T 1429</w:t>
      </w:r>
      <w:r>
        <w:rPr>
          <w:rFonts w:hint="eastAsia"/>
        </w:rPr>
        <w:t>的相应规定。</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7.3.4.3  入侵报警系统</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入侵报警系统应符合以下要求：</w:t>
      </w:r>
    </w:p>
    <w:p>
      <w:pPr>
        <w:pStyle w:val="43"/>
        <w:numPr>
          <w:ilvl w:val="0"/>
          <w:numId w:val="8"/>
        </w:numPr>
        <w:tabs>
          <w:tab w:val="left" w:pos="845"/>
        </w:tabs>
      </w:pPr>
      <w:r>
        <w:rPr>
          <w:rFonts w:hint="eastAsia"/>
        </w:rPr>
        <w:t>城市轨道交通的入侵报警系统应符合GB 12663、</w:t>
      </w:r>
      <w:r>
        <w:t>GB/T 32581</w:t>
      </w:r>
      <w:r>
        <w:rPr>
          <w:rFonts w:hint="eastAsia"/>
        </w:rPr>
        <w:t>、</w:t>
      </w:r>
      <w:r>
        <w:t>GB 50394</w:t>
      </w:r>
      <w:r>
        <w:rPr>
          <w:rFonts w:hint="eastAsia"/>
        </w:rPr>
        <w:t>等入侵和紧急报警系统相关标准的要求；</w:t>
      </w:r>
    </w:p>
    <w:p>
      <w:pPr>
        <w:pStyle w:val="43"/>
        <w:numPr>
          <w:ilvl w:val="0"/>
          <w:numId w:val="8"/>
        </w:numPr>
        <w:tabs>
          <w:tab w:val="left" w:pos="845"/>
        </w:tabs>
      </w:pPr>
      <w:r>
        <w:rPr>
          <w:rFonts w:hint="eastAsia"/>
        </w:rPr>
        <w:t>入侵报警装置应有明显的警告标志；</w:t>
      </w:r>
    </w:p>
    <w:p>
      <w:pPr>
        <w:pStyle w:val="43"/>
        <w:numPr>
          <w:ilvl w:val="0"/>
          <w:numId w:val="8"/>
        </w:numPr>
        <w:tabs>
          <w:tab w:val="left" w:pos="845"/>
        </w:tabs>
      </w:pPr>
      <w:r>
        <w:rPr>
          <w:rFonts w:hint="eastAsia"/>
        </w:rPr>
        <w:t>入侵报警系统应与视频监控系统联动，报警响应时间应不大于2</w:t>
      </w:r>
      <w:r>
        <w:rPr>
          <w:rFonts w:ascii="Times New Roman"/>
        </w:rPr>
        <w:t xml:space="preserve"> </w:t>
      </w:r>
      <w:r>
        <w:rPr>
          <w:rFonts w:hint="eastAsia"/>
        </w:rPr>
        <w:t>s。</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7.3.4.4  出入口控制系统</w:t>
      </w:r>
    </w:p>
    <w:p>
      <w:pPr>
        <w:pStyle w:val="21"/>
      </w:pPr>
      <w:r>
        <w:rPr>
          <w:rFonts w:hint="eastAsia"/>
        </w:rPr>
        <w:t>出入口控制系统应符合以下要求：</w:t>
      </w:r>
    </w:p>
    <w:p>
      <w:pPr>
        <w:pStyle w:val="43"/>
        <w:numPr>
          <w:ilvl w:val="0"/>
          <w:numId w:val="9"/>
        </w:numPr>
        <w:tabs>
          <w:tab w:val="left" w:pos="845"/>
        </w:tabs>
      </w:pPr>
      <w:r>
        <w:rPr>
          <w:rFonts w:hint="eastAsia"/>
        </w:rPr>
        <w:t>城市轨道交通的出入口控制系统应满足GB 50396、GA/T 394 等出入口控制系统相关标准的要求；</w:t>
      </w:r>
    </w:p>
    <w:p>
      <w:pPr>
        <w:pStyle w:val="43"/>
        <w:numPr>
          <w:ilvl w:val="0"/>
          <w:numId w:val="9"/>
        </w:numPr>
        <w:tabs>
          <w:tab w:val="left" w:pos="845"/>
        </w:tabs>
      </w:pPr>
      <w:r>
        <w:rPr>
          <w:rFonts w:hint="eastAsia"/>
        </w:rPr>
        <w:t>车站出入口控制系统可具备车站内防火门开关状态的监测功能，用于消防疏散的安全出入口宜设门内侧单向推门开锁装置，并具备远程开锁控制功能；</w:t>
      </w:r>
    </w:p>
    <w:p>
      <w:pPr>
        <w:pStyle w:val="43"/>
        <w:numPr>
          <w:ilvl w:val="0"/>
          <w:numId w:val="9"/>
        </w:numPr>
        <w:tabs>
          <w:tab w:val="left" w:pos="845"/>
        </w:tabs>
      </w:pPr>
      <w:r>
        <w:rPr>
          <w:rFonts w:hint="eastAsia"/>
        </w:rPr>
        <w:t>出入口控制系统宜具备在线巡查管理功能，门禁读卡器可作为巡查信息装置；</w:t>
      </w:r>
    </w:p>
    <w:p>
      <w:pPr>
        <w:pStyle w:val="43"/>
        <w:numPr>
          <w:ilvl w:val="0"/>
          <w:numId w:val="9"/>
        </w:numPr>
        <w:tabs>
          <w:tab w:val="left" w:pos="845"/>
        </w:tabs>
      </w:pPr>
      <w:r>
        <w:rPr>
          <w:rFonts w:hint="eastAsia"/>
        </w:rPr>
        <w:t>出入口控制系统授权等级宜根据运营单位对安全防范的总体要求进行设定。</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7.3.4.5  电子巡查系统（巡更系统）</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电子巡查系统应符合以下要求：</w:t>
      </w:r>
    </w:p>
    <w:p>
      <w:pPr>
        <w:pStyle w:val="43"/>
        <w:numPr>
          <w:ilvl w:val="0"/>
          <w:numId w:val="10"/>
        </w:numPr>
        <w:tabs>
          <w:tab w:val="left" w:pos="845"/>
        </w:tabs>
        <w:overflowPunct w:val="0"/>
        <w:autoSpaceDE w:val="0"/>
        <w:autoSpaceDN w:val="0"/>
        <w:adjustRightInd w:val="0"/>
      </w:pPr>
      <w:r>
        <w:rPr>
          <w:rFonts w:hint="eastAsia"/>
        </w:rPr>
        <w:t>城市轨道交通的电子巡查系统应满足</w:t>
      </w:r>
      <w:r>
        <w:t xml:space="preserve">GA/T </w:t>
      </w:r>
      <w:r>
        <w:rPr>
          <w:rFonts w:hint="eastAsia"/>
        </w:rPr>
        <w:t>644的相关要求；</w:t>
      </w:r>
    </w:p>
    <w:p>
      <w:pPr>
        <w:pStyle w:val="43"/>
        <w:numPr>
          <w:ilvl w:val="0"/>
          <w:numId w:val="10"/>
        </w:numPr>
        <w:tabs>
          <w:tab w:val="left" w:pos="845"/>
        </w:tabs>
        <w:overflowPunct w:val="0"/>
        <w:autoSpaceDE w:val="0"/>
        <w:autoSpaceDN w:val="0"/>
        <w:adjustRightInd w:val="0"/>
        <w:ind w:left="840" w:leftChars="200" w:hanging="420" w:hangingChars="200"/>
      </w:pPr>
      <w:r>
        <w:rPr>
          <w:rFonts w:hint="eastAsia"/>
        </w:rPr>
        <w:t>电子巡查应采用在线式，对于</w:t>
      </w:r>
      <w:r>
        <w:rPr>
          <w:rFonts w:hint="eastAsia"/>
          <w:szCs w:val="21"/>
        </w:rPr>
        <w:t>地上无遮盖场所</w:t>
      </w:r>
      <w:r>
        <w:rPr>
          <w:rFonts w:hint="eastAsia"/>
        </w:rPr>
        <w:t>宜采用GPS</w:t>
      </w:r>
      <w:r>
        <w:rPr>
          <w:rFonts w:hint="eastAsia"/>
          <w:szCs w:val="21"/>
        </w:rPr>
        <w:t>在线式</w:t>
      </w:r>
      <w:r>
        <w:rPr>
          <w:rFonts w:hint="eastAsia"/>
        </w:rPr>
        <w:t>巡查；</w:t>
      </w:r>
    </w:p>
    <w:p>
      <w:pPr>
        <w:pStyle w:val="43"/>
        <w:numPr>
          <w:ilvl w:val="0"/>
          <w:numId w:val="10"/>
        </w:numPr>
        <w:tabs>
          <w:tab w:val="left" w:pos="845"/>
        </w:tabs>
        <w:overflowPunct w:val="0"/>
        <w:autoSpaceDE w:val="0"/>
        <w:autoSpaceDN w:val="0"/>
        <w:adjustRightInd w:val="0"/>
        <w:ind w:left="840" w:leftChars="200" w:hanging="420" w:hangingChars="200"/>
      </w:pPr>
      <w:r>
        <w:rPr>
          <w:rFonts w:hint="eastAsia"/>
        </w:rPr>
        <w:t>电子巡查系统应具备巡查路线偏离报警、规定时间无位移报警等功能；</w:t>
      </w:r>
    </w:p>
    <w:p>
      <w:pPr>
        <w:pStyle w:val="43"/>
        <w:numPr>
          <w:ilvl w:val="0"/>
          <w:numId w:val="10"/>
        </w:numPr>
        <w:tabs>
          <w:tab w:val="left" w:pos="845"/>
        </w:tabs>
        <w:overflowPunct w:val="0"/>
        <w:autoSpaceDE w:val="0"/>
        <w:autoSpaceDN w:val="0"/>
        <w:adjustRightInd w:val="0"/>
        <w:ind w:left="840" w:leftChars="200" w:hanging="420" w:hangingChars="200"/>
      </w:pPr>
      <w:r>
        <w:rPr>
          <w:rFonts w:hint="eastAsia"/>
        </w:rPr>
        <w:t>车站电子巡查系统可独立设置，也可基于出入口控制系统组合设置；</w:t>
      </w:r>
    </w:p>
    <w:p>
      <w:pPr>
        <w:pStyle w:val="43"/>
        <w:numPr>
          <w:ilvl w:val="0"/>
          <w:numId w:val="10"/>
        </w:numPr>
        <w:tabs>
          <w:tab w:val="left" w:pos="845"/>
        </w:tabs>
        <w:overflowPunct w:val="0"/>
        <w:autoSpaceDE w:val="0"/>
        <w:autoSpaceDN w:val="0"/>
        <w:adjustRightInd w:val="0"/>
        <w:ind w:left="840" w:leftChars="200" w:hanging="420" w:hangingChars="200"/>
      </w:pPr>
      <w:r>
        <w:rPr>
          <w:rFonts w:hint="eastAsia"/>
        </w:rPr>
        <w:t>巡查路线应能根据安全管理的需求进行调整，并覆盖重点部位。</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7.3.4.6  公共广播系统</w:t>
      </w:r>
    </w:p>
    <w:p>
      <w:pPr>
        <w:pStyle w:val="21"/>
      </w:pPr>
      <w:r>
        <w:rPr>
          <w:rFonts w:hint="eastAsia"/>
        </w:rPr>
        <w:t>公共广播系统</w:t>
      </w:r>
      <w:r>
        <w:rPr>
          <w:rFonts w:hint="eastAsia" w:hAnsi="宋体" w:cs="宋体"/>
        </w:rPr>
        <w:t>应符合以下要求：</w:t>
      </w:r>
    </w:p>
    <w:p>
      <w:pPr>
        <w:numPr>
          <w:ilvl w:val="0"/>
          <w:numId w:val="11"/>
        </w:numPr>
        <w:overflowPunct w:val="0"/>
        <w:autoSpaceDE w:val="0"/>
        <w:autoSpaceDN w:val="0"/>
        <w:adjustRightInd w:val="0"/>
        <w:ind w:left="840" w:leftChars="200" w:hangingChars="200"/>
        <w:rPr>
          <w:rFonts w:ascii="宋体" w:hAnsi="宋体" w:cs="宋体"/>
          <w:kern w:val="0"/>
          <w:szCs w:val="21"/>
        </w:rPr>
      </w:pPr>
      <w:r>
        <w:rPr>
          <w:rFonts w:hint="eastAsia" w:ascii="宋体" w:hAnsi="宋体" w:cs="宋体"/>
          <w:kern w:val="0"/>
          <w:szCs w:val="21"/>
        </w:rPr>
        <w:t xml:space="preserve"> 城市轨道交通公共广播系统应符合GB 50526相应规定；</w:t>
      </w:r>
    </w:p>
    <w:p>
      <w:pPr>
        <w:numPr>
          <w:ilvl w:val="0"/>
          <w:numId w:val="11"/>
        </w:numPr>
        <w:overflowPunct w:val="0"/>
        <w:autoSpaceDE w:val="0"/>
        <w:autoSpaceDN w:val="0"/>
        <w:adjustRightInd w:val="0"/>
        <w:ind w:left="840" w:leftChars="200" w:hangingChars="200"/>
        <w:rPr>
          <w:rFonts w:ascii="宋体" w:hAnsi="宋体" w:cs="宋体"/>
          <w:kern w:val="0"/>
          <w:szCs w:val="21"/>
        </w:rPr>
      </w:pPr>
      <w:r>
        <w:rPr>
          <w:rFonts w:hint="eastAsia" w:ascii="宋体" w:hAnsi="宋体" w:cs="宋体"/>
          <w:kern w:val="0"/>
          <w:szCs w:val="21"/>
        </w:rPr>
        <w:t xml:space="preserve"> 当发生公共安全事件时，公共广播系统应能根据应急预案中确定的处置流程，进行公共安全信息播报与发布，并能有效指引乘客疏散；</w:t>
      </w:r>
    </w:p>
    <w:p>
      <w:pPr>
        <w:numPr>
          <w:ilvl w:val="0"/>
          <w:numId w:val="11"/>
        </w:numPr>
        <w:overflowPunct w:val="0"/>
        <w:autoSpaceDE w:val="0"/>
        <w:autoSpaceDN w:val="0"/>
        <w:adjustRightInd w:val="0"/>
        <w:ind w:left="840" w:leftChars="200" w:hangingChars="200"/>
        <w:rPr>
          <w:rFonts w:ascii="宋体" w:hAnsi="宋体" w:cs="宋体"/>
          <w:kern w:val="0"/>
          <w:szCs w:val="21"/>
        </w:rPr>
      </w:pPr>
      <w:r>
        <w:rPr>
          <w:rFonts w:hint="eastAsia" w:ascii="宋体" w:hAnsi="宋体" w:cs="宋体"/>
          <w:kern w:val="0"/>
          <w:szCs w:val="21"/>
        </w:rPr>
        <w:t xml:space="preserve"> 广播系统（含音频和视频）应常态化开展反恐怖防范安全教育。</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7.3.4.7  无线通信对讲指挥调度系统</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无线通信对讲指挥调度系统应符合以下要求：</w:t>
      </w:r>
    </w:p>
    <w:p>
      <w:pPr>
        <w:numPr>
          <w:ilvl w:val="0"/>
          <w:numId w:val="12"/>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城市轨道交通的无线通信对讲指挥调度系统，应包括运营无线通信对讲机调度系统、公安无线通信对讲指挥调度系统和应急联动指挥的无线通信对讲指挥调度系统三部分；</w:t>
      </w:r>
    </w:p>
    <w:p>
      <w:pPr>
        <w:numPr>
          <w:ilvl w:val="0"/>
          <w:numId w:val="12"/>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运营无线通信对讲指挥调度系统，应提供轨道交通控制中心调度员、车辆段</w:t>
      </w:r>
      <w:r>
        <w:rPr>
          <w:rFonts w:ascii="宋体" w:hAnsi="宋体" w:cs="宋体"/>
          <w:kern w:val="0"/>
          <w:szCs w:val="21"/>
        </w:rPr>
        <w:t>/</w:t>
      </w:r>
      <w:r>
        <w:rPr>
          <w:rFonts w:hint="eastAsia" w:ascii="宋体" w:hAnsi="宋体" w:cs="宋体"/>
          <w:kern w:val="0"/>
          <w:szCs w:val="21"/>
        </w:rPr>
        <w:t>停车场调度员、车站值班员等固定用户与列车司机、维修、防灾等移动用户之间的通信手段，系统可设置行车调度、维修调度、车厂调度、防灾调度等用户群，应具有录音存储等功能；</w:t>
      </w:r>
    </w:p>
    <w:p>
      <w:pPr>
        <w:numPr>
          <w:ilvl w:val="0"/>
          <w:numId w:val="12"/>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公安无线通信对讲指挥调度系统，应满足公安部门在轨道交通范围内的无线通信需求，系统可设置分局指挥、派出所巡防、临时工作等用户群，应具有录音存储等功能；</w:t>
      </w:r>
    </w:p>
    <w:p>
      <w:pPr>
        <w:numPr>
          <w:ilvl w:val="0"/>
          <w:numId w:val="12"/>
        </w:numPr>
        <w:overflowPunct w:val="0"/>
        <w:autoSpaceDE w:val="0"/>
        <w:autoSpaceDN w:val="0"/>
        <w:adjustRightInd w:val="0"/>
        <w:ind w:left="851"/>
        <w:rPr>
          <w:rFonts w:ascii="宋体" w:hAnsi="宋体" w:cs="宋体"/>
          <w:kern w:val="0"/>
          <w:szCs w:val="21"/>
        </w:rPr>
      </w:pPr>
      <w:r>
        <w:rPr>
          <w:rFonts w:hint="eastAsia" w:ascii="宋体" w:hAnsi="宋体" w:cs="宋体"/>
          <w:kern w:val="0"/>
          <w:szCs w:val="21"/>
        </w:rPr>
        <w:t xml:space="preserve"> 应急联动指挥的无线通信对讲指挥调度系统，应满足</w:t>
      </w:r>
      <w:r>
        <w:rPr>
          <w:rFonts w:ascii="宋体" w:hAnsi="宋体" w:cs="宋体"/>
          <w:kern w:val="0"/>
          <w:szCs w:val="21"/>
        </w:rPr>
        <w:t>应急委</w:t>
      </w:r>
      <w:r>
        <w:rPr>
          <w:rFonts w:hint="eastAsia" w:ascii="宋体" w:hAnsi="宋体" w:cs="宋体"/>
          <w:kern w:val="0"/>
          <w:szCs w:val="21"/>
        </w:rPr>
        <w:t>的需求，设有统一的若干反恐应急通话组，供反恐应急时联动指挥，应具有录音存储等功能；</w:t>
      </w:r>
    </w:p>
    <w:p>
      <w:pPr>
        <w:numPr>
          <w:ilvl w:val="0"/>
          <w:numId w:val="12"/>
        </w:numPr>
        <w:overflowPunct w:val="0"/>
        <w:autoSpaceDE w:val="0"/>
        <w:autoSpaceDN w:val="0"/>
        <w:adjustRightInd w:val="0"/>
        <w:ind w:left="851"/>
        <w:rPr>
          <w:rFonts w:ascii="宋体" w:hAnsi="宋体" w:cs="宋体"/>
          <w:kern w:val="0"/>
          <w:szCs w:val="21"/>
        </w:rPr>
      </w:pPr>
      <w:r>
        <w:rPr>
          <w:rFonts w:hint="eastAsia" w:ascii="宋体" w:hAnsi="宋体" w:cs="宋体"/>
          <w:kern w:val="0"/>
          <w:szCs w:val="21"/>
        </w:rPr>
        <w:t xml:space="preserve"> 无线通信对讲指挥调度系统空间波覆盖的时间地点概率不应小于</w:t>
      </w:r>
      <w:r>
        <w:rPr>
          <w:rFonts w:ascii="宋体" w:hAnsi="宋体" w:cs="宋体"/>
          <w:kern w:val="0"/>
          <w:szCs w:val="21"/>
        </w:rPr>
        <w:t>90%</w:t>
      </w:r>
      <w:r>
        <w:rPr>
          <w:rFonts w:hint="eastAsia" w:ascii="宋体" w:hAnsi="宋体" w:cs="宋体"/>
          <w:kern w:val="0"/>
          <w:szCs w:val="21"/>
        </w:rPr>
        <w:t>，漏泄同轴电缆辐射电波的时间地点概率不应小于</w:t>
      </w:r>
      <w:r>
        <w:rPr>
          <w:rFonts w:ascii="宋体" w:hAnsi="宋体" w:cs="宋体"/>
          <w:kern w:val="0"/>
          <w:szCs w:val="21"/>
        </w:rPr>
        <w:t>95%</w:t>
      </w:r>
      <w:r>
        <w:rPr>
          <w:rFonts w:hint="eastAsia" w:ascii="宋体" w:hAnsi="宋体" w:cs="宋体"/>
          <w:kern w:val="0"/>
          <w:szCs w:val="21"/>
        </w:rPr>
        <w:t>。</w:t>
      </w:r>
    </w:p>
    <w:p>
      <w:pPr>
        <w:autoSpaceDE w:val="0"/>
        <w:autoSpaceDN w:val="0"/>
        <w:adjustRightInd w:val="0"/>
        <w:spacing w:before="120" w:beforeLines="50" w:after="120" w:afterLines="50"/>
        <w:rPr>
          <w:rFonts w:ascii="黑体" w:hAnsi="黑体" w:eastAsia="黑体" w:cs="黑体"/>
          <w:kern w:val="0"/>
          <w:szCs w:val="21"/>
        </w:rPr>
      </w:pPr>
      <w:r>
        <w:rPr>
          <w:rFonts w:hint="eastAsia" w:ascii="黑体" w:hAnsi="黑体" w:eastAsia="黑体" w:cs="黑体"/>
          <w:kern w:val="0"/>
          <w:szCs w:val="21"/>
        </w:rPr>
        <w:t>7.3.4.8  安全检查及探测系统</w:t>
      </w:r>
    </w:p>
    <w:p>
      <w:pPr>
        <w:autoSpaceDE w:val="0"/>
        <w:autoSpaceDN w:val="0"/>
        <w:adjustRightInd w:val="0"/>
        <w:ind w:firstLine="420" w:firstLineChars="200"/>
        <w:rPr>
          <w:rFonts w:ascii="宋体" w:hAnsi="宋体" w:cs="宋体"/>
          <w:kern w:val="0"/>
          <w:szCs w:val="21"/>
        </w:rPr>
      </w:pPr>
      <w:r>
        <w:rPr>
          <w:rFonts w:hint="eastAsia" w:ascii="宋体" w:hAnsi="宋体" w:cs="宋体"/>
          <w:kern w:val="0"/>
          <w:szCs w:val="21"/>
        </w:rPr>
        <w:t>安全检查及探测系统应符合以下要求：</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城市轨道交通的乘客安检系统应符合“人过门，物过机”原则，具有爆炸物检测、易燃液体检测等功能；</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安全检查及探测系统的设计应满足安防需求，保证乘降安全、疏导迅速；</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物体安检根据体积大小可采用手持式金属探测器、便携式X射线安全检查设备、X射线安全检查设备进行安检，手持式金属探测器应符合GB 12899的要求，X射线安全检查设备应符合GB 15208.1的要求；用于检查中、大型货运物品</w:t>
      </w:r>
      <w:r>
        <w:rPr>
          <w:rFonts w:ascii="宋体" w:hAnsi="宋体" w:cs="宋体"/>
          <w:kern w:val="0"/>
          <w:szCs w:val="21"/>
        </w:rPr>
        <w:t>、</w:t>
      </w:r>
      <w:r>
        <w:rPr>
          <w:rFonts w:hint="eastAsia" w:ascii="宋体" w:hAnsi="宋体" w:cs="宋体"/>
          <w:kern w:val="0"/>
          <w:szCs w:val="21"/>
        </w:rPr>
        <w:t>通道尺寸单边长度大于1.2</w:t>
      </w:r>
      <w:r>
        <w:rPr>
          <w:kern w:val="0"/>
          <w:szCs w:val="21"/>
        </w:rPr>
        <w:t xml:space="preserve"> </w:t>
      </w:r>
      <w:r>
        <w:rPr>
          <w:rFonts w:hint="eastAsia" w:ascii="宋体" w:hAnsi="宋体" w:cs="宋体"/>
          <w:kern w:val="0"/>
          <w:szCs w:val="21"/>
        </w:rPr>
        <w:t>m</w:t>
      </w:r>
      <w:r>
        <w:rPr>
          <w:rFonts w:ascii="宋体" w:hAnsi="宋体" w:cs="宋体"/>
          <w:kern w:val="0"/>
          <w:szCs w:val="21"/>
        </w:rPr>
        <w:t>的</w:t>
      </w:r>
      <w:r>
        <w:rPr>
          <w:rFonts w:hint="eastAsia" w:ascii="宋体" w:hAnsi="宋体" w:cs="宋体"/>
          <w:kern w:val="0"/>
          <w:szCs w:val="21"/>
        </w:rPr>
        <w:t>微剂量X射线安全检查设备应符合GA 857的要求；</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乘客安检使用的安检门应符合</w:t>
      </w:r>
      <w:r>
        <w:rPr>
          <w:rFonts w:ascii="宋体" w:hAnsi="宋体"/>
          <w:kern w:val="0"/>
          <w:szCs w:val="21"/>
        </w:rPr>
        <w:t>GB 15210</w:t>
      </w:r>
      <w:r>
        <w:rPr>
          <w:rFonts w:hint="eastAsia" w:ascii="宋体" w:hAnsi="宋体"/>
          <w:kern w:val="0"/>
          <w:szCs w:val="21"/>
        </w:rPr>
        <w:t>和</w:t>
      </w:r>
      <w:r>
        <w:rPr>
          <w:rFonts w:hint="eastAsia" w:ascii="宋体" w:hAnsi="宋体" w:cs="宋体"/>
          <w:kern w:val="0"/>
          <w:szCs w:val="21"/>
        </w:rPr>
        <w:t>GA 926的要求；</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城市轨道交通的地下车站宜配备毒气探测系统，应能在运营时间内对车站的空气环境进行有效监测；</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城市轨道交通的车站宜配备核与放射性物品监测系统，所使用的探测设备应符合</w:t>
      </w:r>
      <w:r>
        <w:rPr>
          <w:rFonts w:ascii="宋体" w:hAnsi="宋体" w:cs="宋体"/>
          <w:kern w:val="0"/>
          <w:szCs w:val="21"/>
        </w:rPr>
        <w:t>GB</w:t>
      </w:r>
      <w:r>
        <w:rPr>
          <w:rFonts w:hint="eastAsia" w:ascii="宋体" w:hAnsi="宋体" w:cs="宋体"/>
          <w:kern w:val="0"/>
          <w:szCs w:val="21"/>
        </w:rPr>
        <w:t>/T</w:t>
      </w:r>
      <w:r>
        <w:rPr>
          <w:rFonts w:ascii="宋体" w:hAnsi="宋体" w:cs="宋体"/>
          <w:kern w:val="0"/>
          <w:szCs w:val="21"/>
        </w:rPr>
        <w:t xml:space="preserve"> </w:t>
      </w:r>
      <w:r>
        <w:rPr>
          <w:rFonts w:hint="eastAsia" w:ascii="宋体" w:hAnsi="宋体" w:cs="宋体"/>
          <w:kern w:val="0"/>
          <w:szCs w:val="21"/>
        </w:rPr>
        <w:t>4835.1、</w:t>
      </w:r>
      <w:r>
        <w:rPr>
          <w:rFonts w:ascii="宋体" w:hAnsi="宋体" w:cs="宋体"/>
          <w:kern w:val="0"/>
          <w:szCs w:val="21"/>
        </w:rPr>
        <w:t>GB</w:t>
      </w:r>
      <w:r>
        <w:rPr>
          <w:rFonts w:hint="eastAsia" w:ascii="宋体" w:hAnsi="宋体" w:cs="宋体"/>
          <w:kern w:val="0"/>
          <w:szCs w:val="21"/>
        </w:rPr>
        <w:t>/T</w:t>
      </w:r>
      <w:r>
        <w:rPr>
          <w:rFonts w:ascii="宋体" w:hAnsi="宋体" w:cs="宋体"/>
          <w:kern w:val="0"/>
          <w:szCs w:val="21"/>
        </w:rPr>
        <w:t xml:space="preserve"> </w:t>
      </w:r>
      <w:r>
        <w:rPr>
          <w:rFonts w:hint="eastAsia" w:ascii="宋体" w:hAnsi="宋体" w:cs="宋体"/>
          <w:kern w:val="0"/>
          <w:szCs w:val="21"/>
        </w:rPr>
        <w:t>4835.2和</w:t>
      </w:r>
      <w:r>
        <w:rPr>
          <w:rFonts w:ascii="宋体" w:hAnsi="宋体" w:cs="宋体"/>
          <w:kern w:val="0"/>
          <w:szCs w:val="21"/>
        </w:rPr>
        <w:t>GB</w:t>
      </w:r>
      <w:r>
        <w:rPr>
          <w:rFonts w:hint="eastAsia" w:ascii="宋体" w:hAnsi="宋体" w:cs="宋体"/>
          <w:kern w:val="0"/>
          <w:szCs w:val="21"/>
        </w:rPr>
        <w:t>/T 14054中的相关要求；</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安检检查及探测系统应符合安全主管部门的安全管理要求和城市轨道交通运营单位的运营需求，应设置远程监管功能；安检系统设备的用电负荷宜为一级负荷，安检系统所采集的各类数据存储时间应不少于90</w:t>
      </w:r>
      <w:r>
        <w:rPr>
          <w:kern w:val="0"/>
          <w:szCs w:val="21"/>
        </w:rPr>
        <w:t xml:space="preserve"> </w:t>
      </w:r>
      <w:r>
        <w:rPr>
          <w:rFonts w:hint="eastAsia" w:ascii="宋体" w:hAnsi="宋体" w:cs="宋体"/>
          <w:kern w:val="0"/>
          <w:szCs w:val="21"/>
        </w:rPr>
        <w:t>d；</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安检设施的安装空间应结合设备的温湿度要求、人员舒适度要求配置合理的使用环境，设备设置位置应避免低洼水浸位置；</w:t>
      </w:r>
    </w:p>
    <w:p>
      <w:pPr>
        <w:numPr>
          <w:ilvl w:val="0"/>
          <w:numId w:val="13"/>
        </w:numPr>
        <w:overflowPunct w:val="0"/>
        <w:autoSpaceDE w:val="0"/>
        <w:autoSpaceDN w:val="0"/>
        <w:adjustRightInd w:val="0"/>
        <w:ind w:left="840"/>
        <w:rPr>
          <w:rFonts w:ascii="宋体" w:hAnsi="宋体" w:cs="宋体"/>
          <w:kern w:val="0"/>
          <w:szCs w:val="21"/>
        </w:rPr>
      </w:pPr>
      <w:r>
        <w:rPr>
          <w:rFonts w:hint="eastAsia" w:ascii="宋体" w:hAnsi="宋体" w:cs="宋体"/>
          <w:kern w:val="0"/>
          <w:szCs w:val="21"/>
        </w:rPr>
        <w:t xml:space="preserve"> 车站里开设的商铺，其人员</w:t>
      </w:r>
      <w:r>
        <w:rPr>
          <w:rFonts w:ascii="宋体" w:hAnsi="宋体" w:cs="宋体"/>
          <w:kern w:val="0"/>
          <w:szCs w:val="21"/>
        </w:rPr>
        <w:t>和物品</w:t>
      </w:r>
      <w:r>
        <w:rPr>
          <w:rFonts w:hint="eastAsia" w:ascii="宋体" w:hAnsi="宋体" w:cs="宋体"/>
          <w:kern w:val="0"/>
          <w:szCs w:val="21"/>
        </w:rPr>
        <w:t>应按乘客要求进行安检。</w:t>
      </w:r>
    </w:p>
    <w:p>
      <w:pPr>
        <w:pStyle w:val="36"/>
        <w:overflowPunct w:val="0"/>
        <w:autoSpaceDE w:val="0"/>
        <w:autoSpaceDN w:val="0"/>
        <w:adjustRightInd w:val="0"/>
        <w:spacing w:before="120" w:after="120"/>
        <w:rPr>
          <w:rFonts w:ascii="宋体" w:hAnsi="宋体" w:cs="宋体"/>
        </w:rPr>
      </w:pPr>
      <w:r>
        <w:rPr>
          <w:rFonts w:hint="eastAsia" w:hAnsi="黑体" w:cs="黑体"/>
        </w:rPr>
        <w:t xml:space="preserve">7.3.4.9  </w:t>
      </w:r>
      <w:r>
        <w:rPr>
          <w:rFonts w:hint="eastAsia" w:ascii="宋体" w:hAnsi="宋体" w:cs="宋体"/>
        </w:rPr>
        <w:t>安防监控中心</w:t>
      </w:r>
    </w:p>
    <w:p>
      <w:pPr>
        <w:pStyle w:val="21"/>
        <w:overflowPunct w:val="0"/>
        <w:adjustRightInd w:val="0"/>
        <w:ind w:left="420" w:leftChars="200" w:firstLine="0" w:firstLineChars="0"/>
        <w:rPr>
          <w:rFonts w:hAnsi="宋体" w:cs="宋体"/>
        </w:rPr>
      </w:pPr>
      <w:r>
        <w:rPr>
          <w:rFonts w:hint="eastAsia" w:hAnsi="宋体" w:cs="宋体"/>
        </w:rPr>
        <w:t>安防监控中心应符合以</w:t>
      </w:r>
      <w:r>
        <w:rPr>
          <w:rFonts w:hint="eastAsia"/>
        </w:rPr>
        <w:t>下要求：</w:t>
      </w:r>
    </w:p>
    <w:p>
      <w:pPr>
        <w:pStyle w:val="43"/>
        <w:numPr>
          <w:ilvl w:val="0"/>
          <w:numId w:val="14"/>
        </w:numPr>
        <w:tabs>
          <w:tab w:val="left" w:pos="845"/>
        </w:tabs>
        <w:ind w:left="840" w:leftChars="200" w:hanging="420" w:hangingChars="200"/>
      </w:pPr>
      <w:r>
        <w:rPr>
          <w:rFonts w:hint="eastAsia"/>
        </w:rPr>
        <w:t>安防监控中心内可根据需要整合相关技防系统功能；</w:t>
      </w:r>
    </w:p>
    <w:p>
      <w:pPr>
        <w:pStyle w:val="43"/>
        <w:numPr>
          <w:ilvl w:val="0"/>
          <w:numId w:val="14"/>
        </w:numPr>
        <w:tabs>
          <w:tab w:val="left" w:pos="845"/>
        </w:tabs>
        <w:ind w:left="840" w:leftChars="200" w:hanging="420" w:hangingChars="200"/>
      </w:pPr>
      <w:r>
        <w:rPr>
          <w:rFonts w:hint="eastAsia"/>
        </w:rPr>
        <w:t>安防监控中心应能实时查看相关安防系统的工作状态；</w:t>
      </w:r>
    </w:p>
    <w:p>
      <w:pPr>
        <w:pStyle w:val="43"/>
        <w:numPr>
          <w:ilvl w:val="0"/>
          <w:numId w:val="14"/>
        </w:numPr>
        <w:tabs>
          <w:tab w:val="left" w:pos="845"/>
        </w:tabs>
        <w:ind w:left="840" w:leftChars="200" w:hanging="420" w:hangingChars="200"/>
        <w:rPr>
          <w:rFonts w:hAnsi="宋体" w:cs="宋体"/>
          <w:szCs w:val="21"/>
        </w:rPr>
      </w:pPr>
      <w:r>
        <w:rPr>
          <w:rFonts w:hint="eastAsia"/>
        </w:rPr>
        <w:t>多线换乘车站可合并设立车站监控室，宜实现技防系统资源共享；</w:t>
      </w:r>
    </w:p>
    <w:p>
      <w:pPr>
        <w:pStyle w:val="43"/>
        <w:numPr>
          <w:ilvl w:val="0"/>
          <w:numId w:val="14"/>
        </w:numPr>
        <w:tabs>
          <w:tab w:val="left" w:pos="845"/>
        </w:tabs>
        <w:ind w:left="840" w:leftChars="200" w:hanging="420" w:hangingChars="200"/>
        <w:rPr>
          <w:rFonts w:hAnsi="宋体" w:cs="宋体"/>
          <w:szCs w:val="21"/>
        </w:rPr>
      </w:pPr>
      <w:r>
        <w:rPr>
          <w:rFonts w:hint="eastAsia" w:hAnsi="宋体" w:cs="宋体"/>
          <w:szCs w:val="21"/>
        </w:rPr>
        <w:t>监控系统应能接入管辖公安机关指挥部门、辖区派出所及车站警务室，做到技防系统资源共享。</w:t>
      </w:r>
    </w:p>
    <w:p>
      <w:pPr>
        <w:numPr>
          <w:ilvl w:val="255"/>
          <w:numId w:val="0"/>
        </w:numPr>
        <w:autoSpaceDE w:val="0"/>
        <w:autoSpaceDN w:val="0"/>
        <w:adjustRightInd w:val="0"/>
        <w:spacing w:before="120" w:beforeLines="50" w:after="120" w:afterLines="50"/>
        <w:jc w:val="left"/>
        <w:outlineLvl w:val="2"/>
        <w:rPr>
          <w:rFonts w:ascii="黑体" w:hAnsi="黑体" w:eastAsia="黑体" w:cs="宋体"/>
          <w:kern w:val="0"/>
          <w:szCs w:val="21"/>
        </w:rPr>
      </w:pPr>
      <w:bookmarkStart w:id="57" w:name="_Toc498087672"/>
      <w:bookmarkStart w:id="58" w:name="_Toc508637344"/>
      <w:bookmarkStart w:id="59" w:name="_Toc500166674"/>
      <w:bookmarkStart w:id="60" w:name="_Toc498087077"/>
      <w:bookmarkStart w:id="61" w:name="_Toc508637736"/>
      <w:bookmarkStart w:id="62" w:name="_Toc500337282"/>
      <w:r>
        <w:rPr>
          <w:rFonts w:hint="eastAsia" w:ascii="黑体" w:hAnsi="黑体" w:eastAsia="黑体" w:cs="宋体"/>
          <w:kern w:val="0"/>
          <w:szCs w:val="21"/>
        </w:rPr>
        <w:t>7.3.5  系统检验与验收</w:t>
      </w:r>
      <w:bookmarkEnd w:id="57"/>
      <w:bookmarkEnd w:id="58"/>
      <w:bookmarkEnd w:id="59"/>
      <w:bookmarkEnd w:id="60"/>
      <w:bookmarkEnd w:id="61"/>
      <w:bookmarkEnd w:id="62"/>
    </w:p>
    <w:p>
      <w:pPr>
        <w:pStyle w:val="49"/>
        <w:spacing w:before="0" w:after="0"/>
      </w:pPr>
      <w:r>
        <w:rPr>
          <w:rFonts w:hint="eastAsia" w:ascii="黑体" w:hAnsi="黑体" w:eastAsia="黑体" w:cs="Arial"/>
        </w:rPr>
        <w:t xml:space="preserve">7.3.5.1  </w:t>
      </w:r>
      <w:r>
        <w:rPr>
          <w:rFonts w:hint="eastAsia"/>
        </w:rPr>
        <w:t>系统验收前应进行检验，系统检验和验收应符合GB 50348和GB 51151的要求。</w:t>
      </w:r>
    </w:p>
    <w:p>
      <w:pPr>
        <w:overflowPunct w:val="0"/>
        <w:autoSpaceDE w:val="0"/>
        <w:autoSpaceDN w:val="0"/>
        <w:adjustRightInd w:val="0"/>
        <w:rPr>
          <w:rFonts w:ascii="宋体" w:cs="Arial"/>
          <w:kern w:val="0"/>
          <w:szCs w:val="21"/>
        </w:rPr>
      </w:pPr>
      <w:r>
        <w:rPr>
          <w:rFonts w:hint="eastAsia" w:ascii="黑体" w:hAnsi="黑体" w:eastAsia="黑体" w:cs="Arial"/>
          <w:kern w:val="0"/>
          <w:szCs w:val="21"/>
        </w:rPr>
        <w:t>7.3.5.2</w:t>
      </w:r>
      <w:r>
        <w:rPr>
          <w:rFonts w:hint="eastAsia" w:ascii="宋体" w:cs="Arial"/>
          <w:kern w:val="0"/>
          <w:szCs w:val="21"/>
        </w:rPr>
        <w:t xml:space="preserve">  涉及城市轨道交通安防的设施设备，其安装位置及方式应符合建筑限界、速度目标值、线路环境等的要求。</w:t>
      </w:r>
    </w:p>
    <w:p>
      <w:pPr>
        <w:numPr>
          <w:ilvl w:val="255"/>
          <w:numId w:val="0"/>
        </w:numPr>
        <w:autoSpaceDE w:val="0"/>
        <w:autoSpaceDN w:val="0"/>
        <w:adjustRightInd w:val="0"/>
        <w:spacing w:before="120" w:beforeLines="50" w:after="120" w:afterLines="50"/>
        <w:jc w:val="left"/>
        <w:outlineLvl w:val="2"/>
        <w:rPr>
          <w:rFonts w:ascii="黑体" w:hAnsi="黑体" w:eastAsia="黑体" w:cs="宋体"/>
          <w:kern w:val="0"/>
          <w:szCs w:val="21"/>
        </w:rPr>
      </w:pPr>
      <w:bookmarkStart w:id="63" w:name="_Toc500337283"/>
      <w:bookmarkStart w:id="64" w:name="_Toc498087080"/>
      <w:bookmarkStart w:id="65" w:name="_Toc508637345"/>
      <w:bookmarkStart w:id="66" w:name="_Toc500166677"/>
      <w:bookmarkStart w:id="67" w:name="_Toc498087675"/>
      <w:bookmarkStart w:id="68" w:name="_Toc508637737"/>
      <w:r>
        <w:rPr>
          <w:rFonts w:hint="eastAsia" w:ascii="黑体" w:hAnsi="黑体" w:eastAsia="黑体" w:cs="宋体"/>
          <w:kern w:val="0"/>
          <w:szCs w:val="21"/>
        </w:rPr>
        <w:t>7.3.6  运行维护及保养</w:t>
      </w:r>
      <w:bookmarkEnd w:id="63"/>
      <w:bookmarkEnd w:id="64"/>
      <w:bookmarkEnd w:id="65"/>
      <w:bookmarkEnd w:id="66"/>
      <w:bookmarkEnd w:id="67"/>
      <w:bookmarkEnd w:id="68"/>
    </w:p>
    <w:p>
      <w:pPr>
        <w:pStyle w:val="49"/>
        <w:spacing w:before="0" w:after="0"/>
      </w:pPr>
      <w:r>
        <w:rPr>
          <w:rFonts w:hint="eastAsia" w:ascii="黑体" w:hAnsi="黑体" w:eastAsia="黑体" w:cs="黑体"/>
        </w:rPr>
        <w:t xml:space="preserve">7.3.6.1  </w:t>
      </w:r>
      <w:r>
        <w:rPr>
          <w:rFonts w:hint="eastAsia"/>
        </w:rPr>
        <w:t>技防系统应用管理和维护保养应符合国家、省、市和行业等有关技术防范管理的要求。</w:t>
      </w:r>
    </w:p>
    <w:p>
      <w:pPr>
        <w:pStyle w:val="49"/>
        <w:spacing w:before="0" w:after="0"/>
      </w:pPr>
      <w:r>
        <w:rPr>
          <w:rFonts w:hint="eastAsia" w:ascii="黑体" w:hAnsi="黑体" w:eastAsia="黑体" w:cs="黑体"/>
        </w:rPr>
        <w:t xml:space="preserve">7.3.6.2  </w:t>
      </w:r>
      <w:r>
        <w:rPr>
          <w:rFonts w:hint="eastAsia"/>
        </w:rPr>
        <w:t>城市轨道交通运营单位应制定技防系统管理制度，建立运行维护保障的长效机制，设置专人负责系统日常管理工作，每年定期进行设备设施的检测、维护、保养。</w:t>
      </w:r>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69" w:name="_Toc500337284"/>
      <w:bookmarkStart w:id="70" w:name="_Toc500840088"/>
      <w:bookmarkStart w:id="71" w:name="_Toc498087081"/>
      <w:bookmarkStart w:id="72" w:name="_Toc500166678"/>
      <w:bookmarkStart w:id="73" w:name="_Toc508637738"/>
      <w:bookmarkStart w:id="74" w:name="_Toc498087676"/>
      <w:r>
        <w:rPr>
          <w:rFonts w:hint="eastAsia" w:ascii="黑体" w:hAnsi="黑体" w:eastAsia="黑体" w:cs="宋体"/>
          <w:kern w:val="0"/>
          <w:szCs w:val="21"/>
        </w:rPr>
        <w:t>7.4  制度防</w:t>
      </w:r>
      <w:bookmarkEnd w:id="69"/>
      <w:bookmarkEnd w:id="70"/>
      <w:bookmarkEnd w:id="71"/>
      <w:bookmarkEnd w:id="72"/>
      <w:bookmarkEnd w:id="73"/>
      <w:bookmarkEnd w:id="74"/>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75" w:name="_Toc508637347"/>
      <w:bookmarkStart w:id="76" w:name="_Toc508637739"/>
      <w:r>
        <w:rPr>
          <w:rFonts w:hint="eastAsia" w:ascii="黑体" w:hAnsi="黑体" w:eastAsia="黑体" w:cs="宋体"/>
          <w:kern w:val="0"/>
          <w:szCs w:val="21"/>
        </w:rPr>
        <w:t>7.4.1　一般要求</w:t>
      </w:r>
      <w:bookmarkEnd w:id="75"/>
      <w:bookmarkEnd w:id="76"/>
    </w:p>
    <w:p>
      <w:pPr>
        <w:autoSpaceDE w:val="0"/>
        <w:autoSpaceDN w:val="0"/>
        <w:adjustRightInd w:val="0"/>
        <w:ind w:firstLine="420" w:firstLineChars="200"/>
        <w:rPr>
          <w:rFonts w:ascii="宋体" w:hAnsi="宋体" w:cs="宋体"/>
          <w:kern w:val="0"/>
          <w:szCs w:val="21"/>
        </w:rPr>
      </w:pPr>
      <w:bookmarkStart w:id="77" w:name="_Toc508637740"/>
      <w:bookmarkStart w:id="78" w:name="_Toc508637348"/>
      <w:r>
        <w:rPr>
          <w:rFonts w:hint="eastAsia" w:ascii="宋体" w:hAnsi="宋体" w:cs="宋体"/>
          <w:kern w:val="0"/>
          <w:szCs w:val="21"/>
        </w:rPr>
        <w:t>制度防应符合 DB4401/T 10.1—2018中7.4要求。</w:t>
      </w:r>
      <w:bookmarkEnd w:id="77"/>
      <w:bookmarkEnd w:id="78"/>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79" w:name="_Toc508637741"/>
      <w:bookmarkStart w:id="80" w:name="_Toc508637349"/>
      <w:r>
        <w:rPr>
          <w:rFonts w:hint="eastAsia" w:ascii="黑体" w:hAnsi="黑体" w:eastAsia="黑体" w:cs="宋体"/>
          <w:kern w:val="0"/>
          <w:szCs w:val="21"/>
        </w:rPr>
        <w:t>7.4.2　管理标准</w:t>
      </w:r>
      <w:bookmarkEnd w:id="79"/>
      <w:bookmarkEnd w:id="80"/>
    </w:p>
    <w:p>
      <w:pPr>
        <w:autoSpaceDE w:val="0"/>
        <w:autoSpaceDN w:val="0"/>
        <w:adjustRightInd w:val="0"/>
        <w:rPr>
          <w:rFonts w:ascii="黑体" w:hAnsi="黑体" w:eastAsia="黑体" w:cs="宋体"/>
          <w:kern w:val="0"/>
          <w:szCs w:val="21"/>
        </w:rPr>
      </w:pPr>
      <w:bookmarkStart w:id="81" w:name="_Toc508637350"/>
      <w:bookmarkStart w:id="82" w:name="_Toc508637742"/>
      <w:r>
        <w:rPr>
          <w:rFonts w:ascii="黑体" w:hAnsi="黑体" w:eastAsia="黑体" w:cs="宋体"/>
          <w:kern w:val="0"/>
          <w:szCs w:val="21"/>
        </w:rPr>
        <w:t xml:space="preserve">7.4.2.1  </w:t>
      </w:r>
      <w:r>
        <w:rPr>
          <w:rFonts w:hint="eastAsia" w:ascii="宋体" w:hAnsi="宋体" w:cs="宋体"/>
          <w:kern w:val="0"/>
          <w:szCs w:val="21"/>
        </w:rPr>
        <w:t>制定重要部位管理制度，重要部位及其等级划分应及时向反恐怖主义工作领导机构的办事机构报备。</w:t>
      </w:r>
    </w:p>
    <w:p>
      <w:pPr>
        <w:autoSpaceDE w:val="0"/>
        <w:autoSpaceDN w:val="0"/>
        <w:adjustRightInd w:val="0"/>
        <w:rPr>
          <w:rFonts w:ascii="宋体" w:hAnsi="宋体" w:cs="宋体"/>
          <w:kern w:val="0"/>
          <w:szCs w:val="21"/>
        </w:rPr>
      </w:pPr>
      <w:r>
        <w:rPr>
          <w:rFonts w:hint="eastAsia" w:ascii="黑体" w:hAnsi="黑体" w:eastAsia="黑体" w:cs="宋体"/>
          <w:kern w:val="0"/>
          <w:szCs w:val="21"/>
        </w:rPr>
        <w:t xml:space="preserve">7.4.2.2  </w:t>
      </w:r>
      <w:r>
        <w:rPr>
          <w:rFonts w:hint="eastAsia" w:ascii="宋体" w:hAnsi="宋体" w:cs="宋体"/>
          <w:kern w:val="0"/>
          <w:szCs w:val="21"/>
        </w:rPr>
        <w:t>制定乘客运输安检管理制度，详见附录A。</w:t>
      </w:r>
      <w:bookmarkEnd w:id="81"/>
      <w:bookmarkEnd w:id="82"/>
      <w:r>
        <w:rPr>
          <w:rFonts w:hint="eastAsia"/>
        </w:rPr>
        <w:t>限制携带物品目录，参</w:t>
      </w:r>
      <w:r>
        <w:t>见</w:t>
      </w:r>
      <w:r>
        <w:rPr>
          <w:rFonts w:hint="eastAsia" w:ascii="宋体" w:hAnsi="宋体" w:cs="宋体"/>
        </w:rPr>
        <w:t>附录B</w:t>
      </w:r>
      <w:r>
        <w:rPr>
          <w:rFonts w:hint="eastAsia"/>
        </w:rPr>
        <w:t>。</w:t>
      </w:r>
    </w:p>
    <w:p>
      <w:pPr>
        <w:autoSpaceDE w:val="0"/>
        <w:autoSpaceDN w:val="0"/>
        <w:adjustRightInd w:val="0"/>
        <w:rPr>
          <w:rFonts w:ascii="宋体" w:hAnsi="宋体" w:cs="宋体"/>
          <w:kern w:val="0"/>
          <w:szCs w:val="21"/>
        </w:rPr>
      </w:pPr>
      <w:r>
        <w:rPr>
          <w:rFonts w:hint="eastAsia" w:ascii="黑体" w:hAnsi="黑体" w:eastAsia="黑体" w:cs="宋体"/>
          <w:kern w:val="0"/>
          <w:szCs w:val="21"/>
        </w:rPr>
        <w:t xml:space="preserve">7.4.2.3  </w:t>
      </w:r>
      <w:r>
        <w:rPr>
          <w:rFonts w:hint="eastAsia" w:ascii="宋体" w:hAnsi="宋体" w:cs="宋体"/>
          <w:kern w:val="0"/>
          <w:szCs w:val="21"/>
        </w:rPr>
        <w:t>制定反恐怖防范责任承诺制度，明确反恐怖防范目标责任书和反恐怖防范承诺书的签订要求。</w:t>
      </w:r>
    </w:p>
    <w:p>
      <w:pPr>
        <w:autoSpaceDE w:val="0"/>
        <w:autoSpaceDN w:val="0"/>
        <w:adjustRightInd w:val="0"/>
        <w:rPr>
          <w:rFonts w:ascii="宋体" w:hAnsi="宋体" w:cs="宋体"/>
          <w:kern w:val="0"/>
          <w:szCs w:val="21"/>
        </w:rPr>
      </w:pPr>
      <w:r>
        <w:rPr>
          <w:rFonts w:ascii="黑体" w:hAnsi="黑体" w:eastAsia="黑体" w:cs="宋体"/>
          <w:kern w:val="0"/>
          <w:szCs w:val="21"/>
        </w:rPr>
        <w:t>7.4.2.4</w:t>
      </w:r>
      <w:r>
        <w:rPr>
          <w:rFonts w:hint="eastAsia" w:ascii="黑体" w:hAnsi="黑体" w:eastAsia="黑体" w:cs="宋体"/>
          <w:kern w:val="0"/>
          <w:szCs w:val="21"/>
        </w:rPr>
        <w:t xml:space="preserve"> </w:t>
      </w:r>
      <w:r>
        <w:rPr>
          <w:rFonts w:ascii="黑体" w:hAnsi="黑体" w:eastAsia="黑体" w:cs="宋体"/>
          <w:kern w:val="0"/>
          <w:szCs w:val="21"/>
        </w:rPr>
        <w:t xml:space="preserve"> </w:t>
      </w:r>
      <w:r>
        <w:rPr>
          <w:rFonts w:hint="eastAsia" w:ascii="宋体" w:hAnsi="宋体" w:cs="宋体"/>
          <w:kern w:val="0"/>
          <w:szCs w:val="21"/>
        </w:rPr>
        <w:t>城市轨道交通的运营单位应与车站连接口的物业管理单位签订安全管理协议，明确约定合同履行期间双方的管理界限、管理责任、联动机制和应急管理措施等，原则上安全管理协议未签订前连接口不能开通。</w:t>
      </w:r>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83" w:name="_Toc508637743"/>
      <w:bookmarkStart w:id="84" w:name="_Toc508637351"/>
      <w:r>
        <w:rPr>
          <w:rFonts w:hint="eastAsia" w:ascii="黑体" w:hAnsi="黑体" w:eastAsia="黑体" w:cs="宋体"/>
          <w:kern w:val="0"/>
          <w:szCs w:val="21"/>
        </w:rPr>
        <w:t>7.4.3　工作标准</w:t>
      </w:r>
      <w:bookmarkEnd w:id="83"/>
      <w:bookmarkEnd w:id="84"/>
    </w:p>
    <w:p>
      <w:pPr>
        <w:autoSpaceDE w:val="0"/>
        <w:autoSpaceDN w:val="0"/>
        <w:adjustRightInd w:val="0"/>
        <w:rPr>
          <w:rFonts w:ascii="宋体" w:hAnsi="宋体" w:cs="宋体"/>
          <w:kern w:val="0"/>
          <w:szCs w:val="21"/>
        </w:rPr>
      </w:pPr>
      <w:bookmarkStart w:id="85" w:name="_Toc508637352"/>
      <w:bookmarkStart w:id="86" w:name="_Toc508637744"/>
      <w:r>
        <w:rPr>
          <w:rFonts w:hint="eastAsia" w:ascii="黑体" w:hAnsi="黑体" w:eastAsia="黑体" w:cs="宋体"/>
          <w:kern w:val="0"/>
          <w:szCs w:val="21"/>
        </w:rPr>
        <w:t xml:space="preserve">7.4.3.1  </w:t>
      </w:r>
      <w:r>
        <w:rPr>
          <w:rFonts w:hint="eastAsia" w:ascii="宋体" w:hAnsi="宋体" w:cs="宋体"/>
          <w:kern w:val="0"/>
          <w:szCs w:val="21"/>
        </w:rPr>
        <w:t>制定安检岗位工作标准中，对安检人员配置标准、资质条件、权限、现场操作规范，以及对乘客不配合安检、逃避安检的处理方式和责任追究等要求进行明确。</w:t>
      </w:r>
      <w:bookmarkEnd w:id="85"/>
      <w:bookmarkEnd w:id="86"/>
    </w:p>
    <w:p>
      <w:pPr>
        <w:autoSpaceDE w:val="0"/>
        <w:autoSpaceDN w:val="0"/>
        <w:adjustRightInd w:val="0"/>
        <w:rPr>
          <w:rFonts w:ascii="宋体" w:hAnsi="宋体" w:cs="宋体"/>
          <w:kern w:val="0"/>
          <w:szCs w:val="21"/>
        </w:rPr>
      </w:pPr>
      <w:r>
        <w:rPr>
          <w:rFonts w:ascii="黑体" w:hAnsi="黑体" w:eastAsia="黑体" w:cs="宋体"/>
          <w:kern w:val="0"/>
          <w:szCs w:val="21"/>
        </w:rPr>
        <w:t xml:space="preserve">7.4.3.2  </w:t>
      </w:r>
      <w:r>
        <w:rPr>
          <w:rFonts w:hint="eastAsia" w:ascii="宋体" w:hAnsi="宋体" w:cs="宋体"/>
          <w:kern w:val="0"/>
          <w:szCs w:val="21"/>
        </w:rPr>
        <w:t>制定运营列车司机、车站工作人员等岗位工作标准中，明确反恐怖防范工作责任、应急疏散过程中的工作要求等。</w:t>
      </w:r>
    </w:p>
    <w:p>
      <w:pPr>
        <w:autoSpaceDE w:val="0"/>
        <w:autoSpaceDN w:val="0"/>
        <w:adjustRightInd w:val="0"/>
        <w:spacing w:before="120" w:beforeLines="50" w:after="120" w:afterLines="50"/>
        <w:ind w:left="6"/>
        <w:jc w:val="left"/>
        <w:outlineLvl w:val="1"/>
        <w:rPr>
          <w:rFonts w:ascii="黑体" w:hAnsi="黑体" w:eastAsia="黑体" w:cs="宋体"/>
          <w:kern w:val="0"/>
          <w:szCs w:val="21"/>
        </w:rPr>
      </w:pPr>
      <w:bookmarkStart w:id="87" w:name="_Toc508637353"/>
      <w:bookmarkStart w:id="88" w:name="_Toc508637745"/>
      <w:r>
        <w:rPr>
          <w:rFonts w:hint="eastAsia" w:ascii="黑体" w:hAnsi="黑体" w:eastAsia="黑体" w:cs="宋体"/>
          <w:kern w:val="0"/>
          <w:szCs w:val="21"/>
        </w:rPr>
        <w:t>7.4.4　技术标准</w:t>
      </w:r>
      <w:bookmarkEnd w:id="87"/>
      <w:bookmarkEnd w:id="88"/>
    </w:p>
    <w:p>
      <w:pPr>
        <w:autoSpaceDE w:val="0"/>
        <w:autoSpaceDN w:val="0"/>
        <w:adjustRightInd w:val="0"/>
        <w:ind w:firstLine="420" w:firstLineChars="200"/>
        <w:rPr>
          <w:rFonts w:ascii="宋体" w:hAnsi="宋体" w:cs="宋体"/>
          <w:kern w:val="0"/>
          <w:szCs w:val="21"/>
        </w:rPr>
      </w:pPr>
      <w:bookmarkStart w:id="89" w:name="_Toc508637354"/>
      <w:bookmarkStart w:id="90" w:name="_Toc508637746"/>
      <w:r>
        <w:rPr>
          <w:rFonts w:hint="eastAsia" w:ascii="宋体" w:hAnsi="宋体" w:cs="宋体"/>
          <w:kern w:val="0"/>
          <w:szCs w:val="21"/>
        </w:rPr>
        <w:t>对安防设施设备、安检系统等尚未有国家、行业和地方标准的制订企业标准，包括车站设施安防标准、区间设施安防标准、车辆基地/控制中心/主变电所（站）设施安防标准、安防系统、通信及网络安全标准等。</w:t>
      </w:r>
      <w:bookmarkEnd w:id="89"/>
      <w:bookmarkEnd w:id="90"/>
    </w:p>
    <w:p>
      <w:pPr>
        <w:autoSpaceDE w:val="0"/>
        <w:autoSpaceDN w:val="0"/>
        <w:adjustRightInd w:val="0"/>
        <w:spacing w:before="240" w:beforeLines="100" w:after="240" w:afterLines="100"/>
        <w:jc w:val="left"/>
        <w:outlineLvl w:val="0"/>
        <w:rPr>
          <w:rFonts w:ascii="黑体" w:hAnsi="黑体" w:eastAsia="黑体" w:cs="Arial"/>
          <w:kern w:val="0"/>
          <w:szCs w:val="21"/>
        </w:rPr>
      </w:pPr>
      <w:bookmarkStart w:id="91" w:name="_Toc508637747"/>
      <w:r>
        <w:rPr>
          <w:rFonts w:hint="eastAsia" w:ascii="黑体" w:hAnsi="黑体" w:eastAsia="黑体" w:cs="Arial"/>
          <w:kern w:val="0"/>
          <w:szCs w:val="21"/>
        </w:rPr>
        <w:t>8  非常态反恐怖防范</w:t>
      </w:r>
      <w:bookmarkEnd w:id="91"/>
    </w:p>
    <w:p>
      <w:pPr>
        <w:autoSpaceDE w:val="0"/>
        <w:autoSpaceDN w:val="0"/>
        <w:adjustRightInd w:val="0"/>
        <w:spacing w:before="120" w:after="120"/>
        <w:jc w:val="left"/>
        <w:rPr>
          <w:rFonts w:ascii="黑体" w:eastAsia="黑体"/>
          <w:kern w:val="0"/>
          <w:szCs w:val="21"/>
        </w:rPr>
      </w:pPr>
      <w:r>
        <w:rPr>
          <w:rFonts w:hint="eastAsia" w:ascii="黑体" w:hAnsi="黑体" w:eastAsia="黑体" w:cs="黑体"/>
          <w:kern w:val="0"/>
          <w:szCs w:val="21"/>
        </w:rPr>
        <w:t xml:space="preserve">8.1  </w:t>
      </w:r>
      <w:r>
        <w:rPr>
          <w:rFonts w:hint="eastAsia" w:ascii="黑体" w:eastAsia="黑体"/>
          <w:kern w:val="0"/>
          <w:szCs w:val="21"/>
        </w:rPr>
        <w:t>非常态反恐怖防范启动</w:t>
      </w:r>
    </w:p>
    <w:p>
      <w:pPr>
        <w:widowControl/>
        <w:numPr>
          <w:ilvl w:val="255"/>
          <w:numId w:val="0"/>
        </w:numPr>
        <w:tabs>
          <w:tab w:val="left" w:pos="4777"/>
        </w:tabs>
        <w:spacing w:before="50" w:after="50"/>
        <w:ind w:firstLine="420" w:firstLineChars="200"/>
        <w:jc w:val="left"/>
        <w:outlineLvl w:val="3"/>
        <w:rPr>
          <w:rFonts w:ascii="宋体" w:hAnsi="宋体" w:cs="宋体"/>
          <w:kern w:val="0"/>
        </w:rPr>
      </w:pPr>
      <w:r>
        <w:rPr>
          <w:rFonts w:hint="eastAsia" w:ascii="宋体" w:hAnsi="宋体" w:cs="宋体"/>
          <w:kern w:val="0"/>
          <w:szCs w:val="21"/>
        </w:rPr>
        <w:t>根据反恐怖主义工作领导机构、交通部门和公安部门发布的恐怖威胁预警，进入非常态反恐怖防范。</w:t>
      </w:r>
      <w:r>
        <w:rPr>
          <w:rFonts w:hint="eastAsia" w:ascii="宋体" w:hAnsi="宋体" w:cs="宋体"/>
          <w:kern w:val="0"/>
        </w:rPr>
        <w:t>运营单位可以根据实际工作需要进入非常态反恐怖防范。</w:t>
      </w:r>
    </w:p>
    <w:p>
      <w:pPr>
        <w:widowControl/>
        <w:numPr>
          <w:ilvl w:val="1"/>
          <w:numId w:val="0"/>
        </w:numPr>
        <w:spacing w:before="120" w:beforeLines="50" w:after="120" w:afterLines="50"/>
        <w:jc w:val="left"/>
        <w:outlineLvl w:val="2"/>
        <w:rPr>
          <w:rFonts w:ascii="黑体" w:eastAsia="黑体"/>
          <w:kern w:val="0"/>
          <w:szCs w:val="21"/>
        </w:rPr>
      </w:pPr>
      <w:bookmarkStart w:id="92" w:name="_Toc500840091"/>
      <w:bookmarkStart w:id="93" w:name="_Toc500337293"/>
      <w:bookmarkStart w:id="94" w:name="_Toc500166708"/>
      <w:r>
        <w:rPr>
          <w:rFonts w:hint="eastAsia" w:ascii="黑体" w:hAnsi="黑体" w:eastAsia="黑体" w:cs="黑体"/>
          <w:kern w:val="0"/>
        </w:rPr>
        <w:t xml:space="preserve">8.2  </w:t>
      </w:r>
      <w:r>
        <w:rPr>
          <w:rFonts w:hint="eastAsia" w:ascii="黑体" w:eastAsia="黑体"/>
          <w:kern w:val="0"/>
          <w:szCs w:val="21"/>
        </w:rPr>
        <w:t>非常态反恐怖防范实施</w:t>
      </w:r>
      <w:bookmarkEnd w:id="92"/>
      <w:bookmarkEnd w:id="93"/>
      <w:bookmarkEnd w:id="94"/>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运营单位应积极响应恐怖威胁预警要求，采取的非常态反恐怖防范等级应不低于有关部门或机构发布的恐怖威胁预警等级。</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非常态反恐怖防范等级和恐怖威胁预警等级对应关系见表5。</w:t>
      </w:r>
    </w:p>
    <w:p>
      <w:pPr>
        <w:widowControl/>
        <w:numPr>
          <w:ilvl w:val="255"/>
          <w:numId w:val="0"/>
        </w:numPr>
        <w:spacing w:before="120" w:beforeLines="50" w:after="120" w:afterLines="50"/>
        <w:jc w:val="center"/>
        <w:rPr>
          <w:rFonts w:ascii="黑体" w:eastAsia="黑体"/>
          <w:kern w:val="0"/>
          <w:szCs w:val="20"/>
        </w:rPr>
      </w:pPr>
      <w:r>
        <w:rPr>
          <w:rFonts w:hint="eastAsia" w:ascii="黑体" w:eastAsia="黑体"/>
          <w:kern w:val="0"/>
          <w:szCs w:val="20"/>
        </w:rPr>
        <w:t>表5  非常态反恐怖防范等级和恐怖威胁预警等级对应关系表</w:t>
      </w:r>
    </w:p>
    <w:tbl>
      <w:tblPr>
        <w:tblStyle w:val="12"/>
        <w:tblW w:w="94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07"/>
        <w:gridCol w:w="2511"/>
        <w:gridCol w:w="1974"/>
        <w:gridCol w:w="19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trPr>
        <w:tc>
          <w:tcPr>
            <w:tcW w:w="3007"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非常态反恐怖防范等级</w:t>
            </w:r>
          </w:p>
        </w:tc>
        <w:tc>
          <w:tcPr>
            <w:tcW w:w="2511"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恐怖威胁预警等级</w:t>
            </w:r>
          </w:p>
        </w:tc>
        <w:tc>
          <w:tcPr>
            <w:tcW w:w="1974"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威胁预警颜色</w:t>
            </w:r>
          </w:p>
        </w:tc>
        <w:tc>
          <w:tcPr>
            <w:tcW w:w="1928"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防范等级颜色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trPr>
        <w:tc>
          <w:tcPr>
            <w:tcW w:w="3007" w:type="dxa"/>
            <w:tcBorders>
              <w:top w:val="single" w:color="000000" w:sz="12" w:space="0"/>
              <w:lef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四级 （</w:t>
            </w:r>
            <w:r>
              <w:rPr>
                <w:rFonts w:ascii="宋体"/>
                <w:kern w:val="0"/>
                <w:sz w:val="18"/>
                <w:szCs w:val="20"/>
              </w:rPr>
              <w:fldChar w:fldCharType="begin"/>
            </w:r>
            <w:r>
              <w:rPr>
                <w:rFonts w:hint="eastAsia" w:ascii="宋体"/>
                <w:kern w:val="0"/>
                <w:sz w:val="18"/>
                <w:szCs w:val="20"/>
              </w:rPr>
              <w:instrText xml:space="preserve">= 4 \* ROMAN</w:instrText>
            </w:r>
            <w:r>
              <w:rPr>
                <w:rFonts w:ascii="宋体"/>
                <w:kern w:val="0"/>
                <w:sz w:val="18"/>
                <w:szCs w:val="20"/>
              </w:rPr>
              <w:fldChar w:fldCharType="separate"/>
            </w:r>
            <w:r>
              <w:rPr>
                <w:rFonts w:ascii="宋体"/>
                <w:kern w:val="0"/>
                <w:sz w:val="18"/>
                <w:szCs w:val="20"/>
              </w:rPr>
              <w:t>IV</w:t>
            </w:r>
            <w:r>
              <w:rPr>
                <w:rFonts w:ascii="宋体"/>
                <w:kern w:val="0"/>
                <w:sz w:val="18"/>
                <w:szCs w:val="20"/>
              </w:rPr>
              <w:fldChar w:fldCharType="end"/>
            </w:r>
            <w:r>
              <w:rPr>
                <w:rFonts w:hint="eastAsia" w:ascii="宋体"/>
                <w:kern w:val="0"/>
                <w:sz w:val="18"/>
                <w:szCs w:val="20"/>
              </w:rPr>
              <w:t>）</w:t>
            </w:r>
          </w:p>
        </w:tc>
        <w:tc>
          <w:tcPr>
            <w:tcW w:w="2511" w:type="dxa"/>
            <w:tcBorders>
              <w:top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四级 （</w:t>
            </w:r>
            <w:r>
              <w:rPr>
                <w:rFonts w:ascii="宋体"/>
                <w:kern w:val="0"/>
                <w:sz w:val="18"/>
                <w:szCs w:val="20"/>
              </w:rPr>
              <w:fldChar w:fldCharType="begin"/>
            </w:r>
            <w:r>
              <w:rPr>
                <w:rFonts w:hint="eastAsia" w:ascii="宋体"/>
                <w:kern w:val="0"/>
                <w:sz w:val="18"/>
                <w:szCs w:val="20"/>
              </w:rPr>
              <w:instrText xml:space="preserve">= 4 \* ROMAN</w:instrText>
            </w:r>
            <w:r>
              <w:rPr>
                <w:rFonts w:ascii="宋体"/>
                <w:kern w:val="0"/>
                <w:sz w:val="18"/>
                <w:szCs w:val="20"/>
              </w:rPr>
              <w:fldChar w:fldCharType="separate"/>
            </w:r>
            <w:r>
              <w:rPr>
                <w:rFonts w:ascii="宋体"/>
                <w:kern w:val="0"/>
                <w:sz w:val="18"/>
                <w:szCs w:val="20"/>
              </w:rPr>
              <w:t>IV</w:t>
            </w:r>
            <w:r>
              <w:rPr>
                <w:rFonts w:ascii="宋体"/>
                <w:kern w:val="0"/>
                <w:sz w:val="18"/>
                <w:szCs w:val="20"/>
              </w:rPr>
              <w:fldChar w:fldCharType="end"/>
            </w:r>
            <w:r>
              <w:rPr>
                <w:rFonts w:hint="eastAsia" w:ascii="宋体"/>
                <w:kern w:val="0"/>
                <w:sz w:val="18"/>
                <w:szCs w:val="20"/>
              </w:rPr>
              <w:t>）</w:t>
            </w:r>
          </w:p>
        </w:tc>
        <w:tc>
          <w:tcPr>
            <w:tcW w:w="1974" w:type="dxa"/>
            <w:tcBorders>
              <w:top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蓝色</w:t>
            </w:r>
          </w:p>
        </w:tc>
        <w:tc>
          <w:tcPr>
            <w:tcW w:w="1928" w:type="dxa"/>
            <w:tcBorders>
              <w:top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蓝色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3007" w:type="dxa"/>
            <w:tcBorders>
              <w:lef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三级（</w:t>
            </w:r>
            <w:r>
              <w:rPr>
                <w:rFonts w:ascii="宋体"/>
                <w:kern w:val="0"/>
                <w:sz w:val="18"/>
                <w:szCs w:val="20"/>
              </w:rPr>
              <w:fldChar w:fldCharType="begin"/>
            </w:r>
            <w:r>
              <w:rPr>
                <w:rFonts w:hint="eastAsia" w:ascii="宋体"/>
                <w:kern w:val="0"/>
                <w:sz w:val="18"/>
                <w:szCs w:val="20"/>
              </w:rPr>
              <w:instrText xml:space="preserve">= 3 \* ROMAN</w:instrText>
            </w:r>
            <w:r>
              <w:rPr>
                <w:rFonts w:ascii="宋体"/>
                <w:kern w:val="0"/>
                <w:sz w:val="18"/>
                <w:szCs w:val="20"/>
              </w:rPr>
              <w:fldChar w:fldCharType="separate"/>
            </w:r>
            <w:r>
              <w:rPr>
                <w:rFonts w:ascii="宋体"/>
                <w:kern w:val="0"/>
                <w:sz w:val="18"/>
                <w:szCs w:val="20"/>
              </w:rPr>
              <w:t>III</w:t>
            </w:r>
            <w:r>
              <w:rPr>
                <w:rFonts w:ascii="宋体"/>
                <w:kern w:val="0"/>
                <w:sz w:val="18"/>
                <w:szCs w:val="20"/>
              </w:rPr>
              <w:fldChar w:fldCharType="end"/>
            </w:r>
            <w:r>
              <w:rPr>
                <w:rFonts w:hint="eastAsia" w:ascii="宋体"/>
                <w:kern w:val="0"/>
                <w:sz w:val="18"/>
                <w:szCs w:val="20"/>
              </w:rPr>
              <w:t>）</w:t>
            </w:r>
          </w:p>
        </w:tc>
        <w:tc>
          <w:tcPr>
            <w:tcW w:w="2511" w:type="dxa"/>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三级（</w:t>
            </w:r>
            <w:r>
              <w:rPr>
                <w:rFonts w:ascii="宋体"/>
                <w:kern w:val="0"/>
                <w:sz w:val="18"/>
                <w:szCs w:val="20"/>
              </w:rPr>
              <w:fldChar w:fldCharType="begin"/>
            </w:r>
            <w:r>
              <w:rPr>
                <w:rFonts w:hint="eastAsia" w:ascii="宋体"/>
                <w:kern w:val="0"/>
                <w:sz w:val="18"/>
                <w:szCs w:val="20"/>
              </w:rPr>
              <w:instrText xml:space="preserve">= 3 \* ROMAN</w:instrText>
            </w:r>
            <w:r>
              <w:rPr>
                <w:rFonts w:ascii="宋体"/>
                <w:kern w:val="0"/>
                <w:sz w:val="18"/>
                <w:szCs w:val="20"/>
              </w:rPr>
              <w:fldChar w:fldCharType="separate"/>
            </w:r>
            <w:r>
              <w:rPr>
                <w:rFonts w:ascii="宋体"/>
                <w:kern w:val="0"/>
                <w:sz w:val="18"/>
                <w:szCs w:val="20"/>
              </w:rPr>
              <w:t>III</w:t>
            </w:r>
            <w:r>
              <w:rPr>
                <w:rFonts w:ascii="宋体"/>
                <w:kern w:val="0"/>
                <w:sz w:val="18"/>
                <w:szCs w:val="20"/>
              </w:rPr>
              <w:fldChar w:fldCharType="end"/>
            </w:r>
            <w:r>
              <w:rPr>
                <w:rFonts w:hint="eastAsia" w:ascii="宋体"/>
                <w:kern w:val="0"/>
                <w:sz w:val="18"/>
                <w:szCs w:val="20"/>
              </w:rPr>
              <w:t>）</w:t>
            </w:r>
          </w:p>
        </w:tc>
        <w:tc>
          <w:tcPr>
            <w:tcW w:w="1974" w:type="dxa"/>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黄色</w:t>
            </w:r>
          </w:p>
        </w:tc>
        <w:tc>
          <w:tcPr>
            <w:tcW w:w="1928" w:type="dxa"/>
            <w:tcBorders>
              <w:righ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黄色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3007" w:type="dxa"/>
            <w:tcBorders>
              <w:lef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二级 （</w:t>
            </w:r>
            <w:r>
              <w:rPr>
                <w:rFonts w:ascii="宋体"/>
                <w:kern w:val="0"/>
                <w:sz w:val="18"/>
                <w:szCs w:val="20"/>
              </w:rPr>
              <w:fldChar w:fldCharType="begin"/>
            </w:r>
            <w:r>
              <w:rPr>
                <w:rFonts w:hint="eastAsia" w:ascii="宋体"/>
                <w:kern w:val="0"/>
                <w:sz w:val="18"/>
                <w:szCs w:val="20"/>
              </w:rPr>
              <w:instrText xml:space="preserve">= 2 \* ROMAN</w:instrText>
            </w:r>
            <w:r>
              <w:rPr>
                <w:rFonts w:ascii="宋体"/>
                <w:kern w:val="0"/>
                <w:sz w:val="18"/>
                <w:szCs w:val="20"/>
              </w:rPr>
              <w:fldChar w:fldCharType="separate"/>
            </w:r>
            <w:r>
              <w:rPr>
                <w:rFonts w:ascii="宋体"/>
                <w:kern w:val="0"/>
                <w:sz w:val="18"/>
                <w:szCs w:val="20"/>
              </w:rPr>
              <w:t>II</w:t>
            </w:r>
            <w:r>
              <w:rPr>
                <w:rFonts w:ascii="宋体"/>
                <w:kern w:val="0"/>
                <w:sz w:val="18"/>
                <w:szCs w:val="20"/>
              </w:rPr>
              <w:fldChar w:fldCharType="end"/>
            </w:r>
            <w:r>
              <w:rPr>
                <w:rFonts w:hint="eastAsia" w:ascii="宋体"/>
                <w:kern w:val="0"/>
                <w:sz w:val="18"/>
                <w:szCs w:val="20"/>
              </w:rPr>
              <w:t>）</w:t>
            </w:r>
          </w:p>
        </w:tc>
        <w:tc>
          <w:tcPr>
            <w:tcW w:w="2511" w:type="dxa"/>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二级 （</w:t>
            </w:r>
            <w:r>
              <w:rPr>
                <w:rFonts w:ascii="宋体"/>
                <w:kern w:val="0"/>
                <w:sz w:val="18"/>
                <w:szCs w:val="20"/>
              </w:rPr>
              <w:fldChar w:fldCharType="begin"/>
            </w:r>
            <w:r>
              <w:rPr>
                <w:rFonts w:hint="eastAsia" w:ascii="宋体"/>
                <w:kern w:val="0"/>
                <w:sz w:val="18"/>
                <w:szCs w:val="20"/>
              </w:rPr>
              <w:instrText xml:space="preserve">= 2 \* ROMAN</w:instrText>
            </w:r>
            <w:r>
              <w:rPr>
                <w:rFonts w:ascii="宋体"/>
                <w:kern w:val="0"/>
                <w:sz w:val="18"/>
                <w:szCs w:val="20"/>
              </w:rPr>
              <w:fldChar w:fldCharType="separate"/>
            </w:r>
            <w:r>
              <w:rPr>
                <w:rFonts w:ascii="宋体"/>
                <w:kern w:val="0"/>
                <w:sz w:val="18"/>
                <w:szCs w:val="20"/>
              </w:rPr>
              <w:t>II</w:t>
            </w:r>
            <w:r>
              <w:rPr>
                <w:rFonts w:ascii="宋体"/>
                <w:kern w:val="0"/>
                <w:sz w:val="18"/>
                <w:szCs w:val="20"/>
              </w:rPr>
              <w:fldChar w:fldCharType="end"/>
            </w:r>
            <w:r>
              <w:rPr>
                <w:rFonts w:hint="eastAsia" w:ascii="宋体"/>
                <w:kern w:val="0"/>
                <w:sz w:val="18"/>
                <w:szCs w:val="20"/>
              </w:rPr>
              <w:t>）</w:t>
            </w:r>
          </w:p>
        </w:tc>
        <w:tc>
          <w:tcPr>
            <w:tcW w:w="1974" w:type="dxa"/>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橙色</w:t>
            </w:r>
          </w:p>
        </w:tc>
        <w:tc>
          <w:tcPr>
            <w:tcW w:w="1928" w:type="dxa"/>
            <w:tcBorders>
              <w:righ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橙色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3007" w:type="dxa"/>
            <w:tcBorders>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一级 （</w:t>
            </w:r>
            <w:r>
              <w:rPr>
                <w:rFonts w:ascii="宋体"/>
                <w:kern w:val="0"/>
                <w:sz w:val="18"/>
                <w:szCs w:val="20"/>
              </w:rPr>
              <w:fldChar w:fldCharType="begin"/>
            </w:r>
            <w:r>
              <w:rPr>
                <w:rFonts w:hint="eastAsia" w:ascii="宋体"/>
                <w:kern w:val="0"/>
                <w:sz w:val="18"/>
                <w:szCs w:val="20"/>
              </w:rPr>
              <w:instrText xml:space="preserve">= 1 \* ROMAN</w:instrText>
            </w:r>
            <w:r>
              <w:rPr>
                <w:rFonts w:ascii="宋体"/>
                <w:kern w:val="0"/>
                <w:sz w:val="18"/>
                <w:szCs w:val="20"/>
              </w:rPr>
              <w:fldChar w:fldCharType="separate"/>
            </w:r>
            <w:r>
              <w:rPr>
                <w:rFonts w:ascii="宋体"/>
                <w:kern w:val="0"/>
                <w:sz w:val="18"/>
                <w:szCs w:val="20"/>
              </w:rPr>
              <w:t>I</w:t>
            </w:r>
            <w:r>
              <w:rPr>
                <w:rFonts w:ascii="宋体"/>
                <w:kern w:val="0"/>
                <w:sz w:val="18"/>
                <w:szCs w:val="20"/>
              </w:rPr>
              <w:fldChar w:fldCharType="end"/>
            </w:r>
            <w:r>
              <w:rPr>
                <w:rFonts w:hint="eastAsia" w:ascii="宋体"/>
                <w:kern w:val="0"/>
                <w:sz w:val="18"/>
                <w:szCs w:val="20"/>
              </w:rPr>
              <w:t>）</w:t>
            </w:r>
          </w:p>
        </w:tc>
        <w:tc>
          <w:tcPr>
            <w:tcW w:w="2511" w:type="dxa"/>
            <w:tcBorders>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一级 （</w:t>
            </w:r>
            <w:r>
              <w:rPr>
                <w:rFonts w:ascii="宋体"/>
                <w:kern w:val="0"/>
                <w:sz w:val="18"/>
                <w:szCs w:val="20"/>
              </w:rPr>
              <w:fldChar w:fldCharType="begin"/>
            </w:r>
            <w:r>
              <w:rPr>
                <w:rFonts w:hint="eastAsia" w:ascii="宋体"/>
                <w:kern w:val="0"/>
                <w:sz w:val="18"/>
                <w:szCs w:val="20"/>
              </w:rPr>
              <w:instrText xml:space="preserve">= 1 \* ROMAN</w:instrText>
            </w:r>
            <w:r>
              <w:rPr>
                <w:rFonts w:ascii="宋体"/>
                <w:kern w:val="0"/>
                <w:sz w:val="18"/>
                <w:szCs w:val="20"/>
              </w:rPr>
              <w:fldChar w:fldCharType="separate"/>
            </w:r>
            <w:r>
              <w:rPr>
                <w:rFonts w:ascii="宋体"/>
                <w:kern w:val="0"/>
                <w:sz w:val="18"/>
                <w:szCs w:val="20"/>
              </w:rPr>
              <w:t>I</w:t>
            </w:r>
            <w:r>
              <w:rPr>
                <w:rFonts w:ascii="宋体"/>
                <w:kern w:val="0"/>
                <w:sz w:val="18"/>
                <w:szCs w:val="20"/>
              </w:rPr>
              <w:fldChar w:fldCharType="end"/>
            </w:r>
            <w:r>
              <w:rPr>
                <w:rFonts w:hint="eastAsia" w:ascii="宋体"/>
                <w:kern w:val="0"/>
                <w:sz w:val="18"/>
                <w:szCs w:val="20"/>
              </w:rPr>
              <w:t>）</w:t>
            </w:r>
          </w:p>
        </w:tc>
        <w:tc>
          <w:tcPr>
            <w:tcW w:w="1974" w:type="dxa"/>
            <w:tcBorders>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红色</w:t>
            </w:r>
          </w:p>
        </w:tc>
        <w:tc>
          <w:tcPr>
            <w:tcW w:w="1928" w:type="dxa"/>
            <w:tcBorders>
              <w:bottom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20"/>
              </w:rPr>
            </w:pPr>
            <w:r>
              <w:rPr>
                <w:rFonts w:hint="eastAsia" w:ascii="宋体"/>
                <w:kern w:val="0"/>
                <w:sz w:val="18"/>
                <w:szCs w:val="20"/>
              </w:rPr>
              <w:t>红色</w:t>
            </w:r>
          </w:p>
        </w:tc>
      </w:tr>
    </w:tbl>
    <w:p>
      <w:pPr>
        <w:autoSpaceDE w:val="0"/>
        <w:autoSpaceDN w:val="0"/>
        <w:adjustRightInd w:val="0"/>
        <w:spacing w:before="240" w:beforeLines="100" w:after="120" w:afterLines="50"/>
        <w:jc w:val="left"/>
        <w:outlineLvl w:val="1"/>
        <w:rPr>
          <w:rFonts w:ascii="黑体" w:hAnsi="黑体" w:eastAsia="黑体" w:cs="Arial"/>
          <w:kern w:val="0"/>
          <w:szCs w:val="21"/>
        </w:rPr>
      </w:pPr>
      <w:bookmarkStart w:id="95" w:name="_Toc508637749"/>
      <w:r>
        <w:rPr>
          <w:rFonts w:hint="eastAsia" w:ascii="黑体" w:hAnsi="黑体" w:eastAsia="黑体" w:cs="Arial"/>
          <w:kern w:val="0"/>
          <w:szCs w:val="21"/>
        </w:rPr>
        <w:t>8</w:t>
      </w:r>
      <w:r>
        <w:rPr>
          <w:rFonts w:ascii="黑体" w:hAnsi="黑体" w:eastAsia="黑体" w:cs="Arial"/>
          <w:kern w:val="0"/>
          <w:szCs w:val="21"/>
        </w:rPr>
        <w:t>.</w:t>
      </w:r>
      <w:r>
        <w:rPr>
          <w:rFonts w:hint="eastAsia" w:ascii="黑体" w:hAnsi="黑体" w:eastAsia="黑体" w:cs="Arial"/>
          <w:kern w:val="0"/>
          <w:szCs w:val="21"/>
        </w:rPr>
        <w:t>3  非常态反恐怖防范措施</w:t>
      </w:r>
      <w:bookmarkEnd w:id="95"/>
    </w:p>
    <w:p>
      <w:pPr>
        <w:pStyle w:val="32"/>
        <w:spacing w:before="120" w:after="120"/>
        <w:ind w:left="0"/>
      </w:pPr>
      <w:bookmarkStart w:id="96" w:name="_Toc508637358"/>
      <w:bookmarkStart w:id="97" w:name="_Toc508637750"/>
      <w:r>
        <w:rPr>
          <w:rFonts w:hint="eastAsia"/>
        </w:rPr>
        <w:t>8</w:t>
      </w:r>
      <w:r>
        <w:t>.</w:t>
      </w:r>
      <w:r>
        <w:rPr>
          <w:rFonts w:hint="eastAsia"/>
        </w:rPr>
        <w:t>3</w:t>
      </w:r>
      <w:r>
        <w:t xml:space="preserve">.1  </w:t>
      </w:r>
      <w:r>
        <w:rPr>
          <w:rFonts w:hint="eastAsia"/>
        </w:rPr>
        <w:t>四级非常态反恐怖防范</w:t>
      </w:r>
      <w:bookmarkEnd w:id="96"/>
      <w:bookmarkEnd w:id="97"/>
    </w:p>
    <w:p>
      <w:pPr>
        <w:pStyle w:val="21"/>
      </w:pPr>
      <w:r>
        <w:rPr>
          <w:rFonts w:hint="eastAsia"/>
        </w:rPr>
        <w:t>在符合常态反恐怖防范的基础上，同时采取以下工作措施：</w:t>
      </w:r>
    </w:p>
    <w:p>
      <w:pPr>
        <w:pStyle w:val="43"/>
        <w:numPr>
          <w:ilvl w:val="0"/>
          <w:numId w:val="15"/>
        </w:numPr>
        <w:tabs>
          <w:tab w:val="left" w:pos="845"/>
        </w:tabs>
      </w:pPr>
      <w:r>
        <w:rPr>
          <w:rFonts w:hint="eastAsia"/>
        </w:rPr>
        <w:t>车站各类防范、处置装备设施处于待命状态；</w:t>
      </w:r>
    </w:p>
    <w:p>
      <w:pPr>
        <w:pStyle w:val="43"/>
        <w:numPr>
          <w:ilvl w:val="0"/>
          <w:numId w:val="15"/>
        </w:numPr>
        <w:tabs>
          <w:tab w:val="left" w:pos="845"/>
        </w:tabs>
      </w:pPr>
      <w:r>
        <w:rPr>
          <w:rFonts w:hint="eastAsia"/>
        </w:rPr>
        <w:t>安保部门负责人带班组织防范工作；</w:t>
      </w:r>
    </w:p>
    <w:p>
      <w:pPr>
        <w:pStyle w:val="43"/>
        <w:numPr>
          <w:ilvl w:val="0"/>
          <w:numId w:val="15"/>
        </w:numPr>
        <w:tabs>
          <w:tab w:val="left" w:pos="845"/>
        </w:tabs>
        <w:rPr>
          <w:szCs w:val="22"/>
        </w:rPr>
      </w:pPr>
      <w:r>
        <w:rPr>
          <w:rFonts w:hint="eastAsia"/>
          <w:szCs w:val="21"/>
        </w:rPr>
        <w:t>在常态安保巡查力量的基础上增派50%以上安保巡查力量，提升安防力度</w:t>
      </w:r>
      <w:r>
        <w:rPr>
          <w:rFonts w:hint="eastAsia"/>
          <w:szCs w:val="22"/>
        </w:rPr>
        <w:t>；</w:t>
      </w:r>
    </w:p>
    <w:p>
      <w:pPr>
        <w:pStyle w:val="43"/>
        <w:numPr>
          <w:ilvl w:val="0"/>
          <w:numId w:val="15"/>
        </w:numPr>
        <w:tabs>
          <w:tab w:val="left" w:pos="845"/>
        </w:tabs>
      </w:pPr>
      <w:r>
        <w:rPr>
          <w:rFonts w:hint="eastAsia"/>
        </w:rPr>
        <w:t>严格执行各项管理制度，检查物防、技防设施；</w:t>
      </w:r>
    </w:p>
    <w:p>
      <w:pPr>
        <w:pStyle w:val="43"/>
        <w:numPr>
          <w:ilvl w:val="0"/>
          <w:numId w:val="15"/>
        </w:numPr>
        <w:tabs>
          <w:tab w:val="left" w:pos="845"/>
        </w:tabs>
      </w:pPr>
      <w:r>
        <w:rPr>
          <w:rFonts w:hint="eastAsia"/>
        </w:rPr>
        <w:t>对车站出入口及重要部位进行巡视、值守；</w:t>
      </w:r>
    </w:p>
    <w:p>
      <w:pPr>
        <w:pStyle w:val="43"/>
        <w:numPr>
          <w:ilvl w:val="0"/>
          <w:numId w:val="15"/>
        </w:numPr>
        <w:tabs>
          <w:tab w:val="left" w:pos="845"/>
        </w:tabs>
      </w:pPr>
      <w:r>
        <w:rPr>
          <w:rFonts w:hint="eastAsia"/>
        </w:rPr>
        <w:t>保持通信联络畅通，及时通报信息，做好沟通、协调和信息报送；</w:t>
      </w:r>
    </w:p>
    <w:p>
      <w:pPr>
        <w:pStyle w:val="43"/>
        <w:numPr>
          <w:ilvl w:val="0"/>
          <w:numId w:val="15"/>
        </w:numPr>
        <w:tabs>
          <w:tab w:val="left" w:pos="845"/>
        </w:tabs>
      </w:pPr>
      <w:r>
        <w:rPr>
          <w:rFonts w:hint="eastAsia"/>
        </w:rPr>
        <w:t>运营列车、车站播放防范和应急避险宣传视频资料，播放时间占比不少于20%；</w:t>
      </w:r>
    </w:p>
    <w:p>
      <w:pPr>
        <w:pStyle w:val="43"/>
        <w:numPr>
          <w:ilvl w:val="0"/>
          <w:numId w:val="15"/>
        </w:numPr>
        <w:tabs>
          <w:tab w:val="left" w:pos="845"/>
        </w:tabs>
      </w:pPr>
      <w:r>
        <w:rPr>
          <w:rFonts w:hint="eastAsia"/>
        </w:rPr>
        <w:t>联系管辖公安机关和城市轨道交通运营主管部门指导防范工作，每天向管辖公安机关和城市轨道交通运营主管部门报告防范工作落实情况，重要情况应及时报告；</w:t>
      </w:r>
    </w:p>
    <w:p>
      <w:pPr>
        <w:pStyle w:val="43"/>
        <w:numPr>
          <w:ilvl w:val="0"/>
          <w:numId w:val="15"/>
        </w:numPr>
        <w:tabs>
          <w:tab w:val="left" w:pos="845"/>
        </w:tabs>
      </w:pPr>
      <w:r>
        <w:rPr>
          <w:rFonts w:hint="eastAsia"/>
        </w:rPr>
        <w:t>根据反恐怖主义工作领导机构及其办事机构、公安机关及城市轨道交通运营主管部门要求采取的其他防范措施；</w:t>
      </w:r>
    </w:p>
    <w:p>
      <w:pPr>
        <w:pStyle w:val="43"/>
        <w:numPr>
          <w:ilvl w:val="0"/>
          <w:numId w:val="15"/>
        </w:numPr>
        <w:tabs>
          <w:tab w:val="left" w:pos="845"/>
        </w:tabs>
      </w:pPr>
      <w:r>
        <w:rPr>
          <w:rFonts w:hint="eastAsia"/>
        </w:rPr>
        <w:t>由运营单位安保部门负责人牵头组成督导检查组，检查反恐怖防范工作落实情况。</w:t>
      </w:r>
    </w:p>
    <w:p>
      <w:pPr>
        <w:pStyle w:val="32"/>
        <w:spacing w:before="120" w:after="120"/>
        <w:ind w:left="0"/>
      </w:pPr>
      <w:bookmarkStart w:id="98" w:name="_Toc498087112"/>
      <w:bookmarkStart w:id="99" w:name="_Toc498087705"/>
      <w:bookmarkStart w:id="100" w:name="_Toc500337295"/>
      <w:bookmarkStart w:id="101" w:name="_Toc500840093"/>
      <w:bookmarkStart w:id="102" w:name="_Toc508637751"/>
      <w:bookmarkStart w:id="103" w:name="_Toc500166710"/>
      <w:bookmarkStart w:id="104" w:name="_Toc508637359"/>
      <w:r>
        <w:rPr>
          <w:rFonts w:hint="eastAsia"/>
        </w:rPr>
        <w:t>8</w:t>
      </w:r>
      <w:r>
        <w:t>.</w:t>
      </w:r>
      <w:r>
        <w:rPr>
          <w:rFonts w:hint="eastAsia"/>
        </w:rPr>
        <w:t>3</w:t>
      </w:r>
      <w:r>
        <w:t xml:space="preserve">.2  </w:t>
      </w:r>
      <w:r>
        <w:rPr>
          <w:rFonts w:hint="eastAsia"/>
        </w:rPr>
        <w:t>三级非常态</w:t>
      </w:r>
      <w:bookmarkEnd w:id="98"/>
      <w:bookmarkEnd w:id="99"/>
      <w:r>
        <w:rPr>
          <w:rFonts w:hint="eastAsia"/>
        </w:rPr>
        <w:t>反恐怖防范</w:t>
      </w:r>
      <w:bookmarkEnd w:id="100"/>
      <w:bookmarkEnd w:id="101"/>
      <w:bookmarkEnd w:id="102"/>
      <w:bookmarkEnd w:id="103"/>
      <w:bookmarkEnd w:id="104"/>
    </w:p>
    <w:p>
      <w:pPr>
        <w:pStyle w:val="21"/>
      </w:pPr>
      <w:r>
        <w:rPr>
          <w:rFonts w:hint="eastAsia"/>
        </w:rPr>
        <w:t>在符合四级非常态反恐怖防范的基础上，同时采取以下工作措施：</w:t>
      </w:r>
    </w:p>
    <w:p>
      <w:pPr>
        <w:pStyle w:val="43"/>
        <w:numPr>
          <w:ilvl w:val="0"/>
          <w:numId w:val="16"/>
        </w:numPr>
        <w:tabs>
          <w:tab w:val="left" w:pos="845"/>
        </w:tabs>
      </w:pPr>
      <w:r>
        <w:rPr>
          <w:rFonts w:hint="eastAsia"/>
        </w:rPr>
        <w:t>运营单位主管负责人带班组织防范工作；</w:t>
      </w:r>
    </w:p>
    <w:p>
      <w:pPr>
        <w:pStyle w:val="43"/>
        <w:numPr>
          <w:ilvl w:val="0"/>
          <w:numId w:val="16"/>
        </w:numPr>
        <w:tabs>
          <w:tab w:val="left" w:pos="845"/>
        </w:tabs>
      </w:pPr>
      <w:r>
        <w:rPr>
          <w:rFonts w:hint="eastAsia"/>
        </w:rPr>
        <w:t>在常态安保巡查力量的基础上增派70%以上安保巡查力量；</w:t>
      </w:r>
    </w:p>
    <w:p>
      <w:pPr>
        <w:pStyle w:val="43"/>
        <w:numPr>
          <w:ilvl w:val="0"/>
          <w:numId w:val="16"/>
        </w:numPr>
        <w:tabs>
          <w:tab w:val="left" w:pos="845"/>
        </w:tabs>
      </w:pPr>
      <w:r>
        <w:rPr>
          <w:rFonts w:hint="eastAsia"/>
        </w:rPr>
        <w:t>重要部位巡视频率较常态提高50%，巡查人员可利用手持式探测仪对可疑人员、包、物进行检查，必要时请公安机关协助检查；</w:t>
      </w:r>
    </w:p>
    <w:p>
      <w:pPr>
        <w:pStyle w:val="43"/>
        <w:numPr>
          <w:ilvl w:val="0"/>
          <w:numId w:val="16"/>
        </w:numPr>
        <w:tabs>
          <w:tab w:val="left" w:pos="845"/>
        </w:tabs>
      </w:pPr>
      <w:r>
        <w:rPr>
          <w:rFonts w:hint="eastAsia"/>
        </w:rPr>
        <w:t>联系管辖公安机关和城市轨道交通运营主管部门派员指导防范工作，每半天向管辖公安机关和城市轨道交通运营主管部门报告防范工作落实情况，重要情况应及时报告；</w:t>
      </w:r>
    </w:p>
    <w:p>
      <w:pPr>
        <w:pStyle w:val="43"/>
        <w:numPr>
          <w:ilvl w:val="0"/>
          <w:numId w:val="16"/>
        </w:numPr>
        <w:tabs>
          <w:tab w:val="left" w:pos="845"/>
        </w:tabs>
      </w:pPr>
      <w:r>
        <w:rPr>
          <w:rFonts w:hint="eastAsia"/>
        </w:rPr>
        <w:t>由运营单位主管负责人牵头组成督导检查组，检查反恐怖防范工作落实情况。</w:t>
      </w:r>
    </w:p>
    <w:p>
      <w:pPr>
        <w:pStyle w:val="32"/>
        <w:spacing w:before="120" w:after="120"/>
        <w:ind w:left="0"/>
      </w:pPr>
      <w:bookmarkStart w:id="105" w:name="_Toc498087113"/>
      <w:bookmarkStart w:id="106" w:name="_Toc498087706"/>
      <w:bookmarkStart w:id="107" w:name="_Toc508637360"/>
      <w:bookmarkStart w:id="108" w:name="_Toc500166711"/>
      <w:bookmarkStart w:id="109" w:name="_Toc508637752"/>
      <w:bookmarkStart w:id="110" w:name="_Toc500840094"/>
      <w:bookmarkStart w:id="111" w:name="_Toc500337296"/>
      <w:r>
        <w:rPr>
          <w:rFonts w:hint="eastAsia"/>
        </w:rPr>
        <w:t>8</w:t>
      </w:r>
      <w:r>
        <w:t>.</w:t>
      </w:r>
      <w:r>
        <w:rPr>
          <w:rFonts w:hint="eastAsia"/>
        </w:rPr>
        <w:t>3</w:t>
      </w:r>
      <w:r>
        <w:t xml:space="preserve">.3  </w:t>
      </w:r>
      <w:r>
        <w:rPr>
          <w:rFonts w:hint="eastAsia"/>
        </w:rPr>
        <w:t>二级非常态</w:t>
      </w:r>
      <w:bookmarkEnd w:id="105"/>
      <w:bookmarkEnd w:id="106"/>
      <w:r>
        <w:rPr>
          <w:rFonts w:hint="eastAsia"/>
        </w:rPr>
        <w:t>反恐怖防范</w:t>
      </w:r>
      <w:bookmarkEnd w:id="107"/>
      <w:bookmarkEnd w:id="108"/>
      <w:bookmarkEnd w:id="109"/>
      <w:bookmarkEnd w:id="110"/>
      <w:bookmarkEnd w:id="111"/>
    </w:p>
    <w:p>
      <w:pPr>
        <w:pStyle w:val="21"/>
      </w:pPr>
      <w:r>
        <w:rPr>
          <w:rFonts w:hint="eastAsia"/>
        </w:rPr>
        <w:t>应在符合三级非常态反恐怖防范的基础上，同时采取以下工作措施：</w:t>
      </w:r>
    </w:p>
    <w:p>
      <w:pPr>
        <w:widowControl/>
        <w:numPr>
          <w:ilvl w:val="0"/>
          <w:numId w:val="17"/>
        </w:numPr>
        <w:tabs>
          <w:tab w:val="left" w:pos="839"/>
          <w:tab w:val="left" w:pos="845"/>
        </w:tabs>
        <w:rPr>
          <w:rFonts w:ascii="宋体"/>
          <w:kern w:val="0"/>
          <w:szCs w:val="20"/>
        </w:rPr>
      </w:pPr>
      <w:r>
        <w:rPr>
          <w:rFonts w:hint="eastAsia" w:ascii="宋体"/>
          <w:kern w:val="0"/>
          <w:szCs w:val="20"/>
        </w:rPr>
        <w:t>运营单位主要领导带班组织防范工作，强化对事件的应对协调和处置；</w:t>
      </w:r>
    </w:p>
    <w:p>
      <w:pPr>
        <w:widowControl/>
        <w:numPr>
          <w:ilvl w:val="0"/>
          <w:numId w:val="17"/>
        </w:numPr>
        <w:tabs>
          <w:tab w:val="left" w:pos="839"/>
          <w:tab w:val="left" w:pos="845"/>
        </w:tabs>
        <w:rPr>
          <w:rFonts w:ascii="宋体"/>
          <w:kern w:val="0"/>
          <w:szCs w:val="20"/>
        </w:rPr>
      </w:pPr>
      <w:r>
        <w:rPr>
          <w:rFonts w:hint="eastAsia" w:ascii="宋体"/>
          <w:kern w:val="0"/>
          <w:szCs w:val="21"/>
        </w:rPr>
        <w:t>在常态安保巡查力量的基础上增派100%以上安保巡查力量</w:t>
      </w:r>
      <w:r>
        <w:rPr>
          <w:rFonts w:hint="eastAsia" w:ascii="宋体"/>
          <w:kern w:val="0"/>
        </w:rPr>
        <w:t>；</w:t>
      </w:r>
    </w:p>
    <w:p>
      <w:pPr>
        <w:widowControl/>
        <w:numPr>
          <w:ilvl w:val="0"/>
          <w:numId w:val="17"/>
        </w:numPr>
        <w:tabs>
          <w:tab w:val="left" w:pos="839"/>
          <w:tab w:val="left" w:pos="845"/>
        </w:tabs>
        <w:rPr>
          <w:rFonts w:ascii="宋体"/>
          <w:kern w:val="0"/>
          <w:szCs w:val="20"/>
        </w:rPr>
      </w:pPr>
      <w:r>
        <w:rPr>
          <w:rFonts w:hint="eastAsia" w:ascii="宋体"/>
          <w:kern w:val="0"/>
          <w:szCs w:val="21"/>
        </w:rPr>
        <w:t>重要部位巡视频率较常态提高</w:t>
      </w:r>
      <w:r>
        <w:rPr>
          <w:rFonts w:ascii="宋体"/>
          <w:kern w:val="0"/>
          <w:szCs w:val="21"/>
        </w:rPr>
        <w:t>1</w:t>
      </w:r>
      <w:r>
        <w:rPr>
          <w:rFonts w:hint="eastAsia" w:ascii="宋体"/>
          <w:kern w:val="0"/>
          <w:szCs w:val="21"/>
        </w:rPr>
        <w:t>倍，运营时间内实行不间断巡查；</w:t>
      </w:r>
    </w:p>
    <w:p>
      <w:pPr>
        <w:widowControl/>
        <w:numPr>
          <w:ilvl w:val="0"/>
          <w:numId w:val="17"/>
        </w:numPr>
        <w:tabs>
          <w:tab w:val="left" w:pos="839"/>
          <w:tab w:val="left" w:pos="845"/>
        </w:tabs>
        <w:rPr>
          <w:rFonts w:ascii="宋体"/>
          <w:kern w:val="0"/>
          <w:szCs w:val="20"/>
        </w:rPr>
      </w:pPr>
      <w:r>
        <w:rPr>
          <w:rFonts w:hint="eastAsia" w:ascii="宋体"/>
          <w:kern w:val="0"/>
          <w:szCs w:val="21"/>
        </w:rPr>
        <w:t>严禁无关人员、车辆进入重要部位等相关区域，车站内商铺停止营业，关闭铺门；</w:t>
      </w:r>
    </w:p>
    <w:p>
      <w:pPr>
        <w:widowControl/>
        <w:numPr>
          <w:ilvl w:val="0"/>
          <w:numId w:val="17"/>
        </w:numPr>
        <w:tabs>
          <w:tab w:val="left" w:pos="839"/>
          <w:tab w:val="left" w:pos="845"/>
        </w:tabs>
        <w:rPr>
          <w:rFonts w:ascii="宋体"/>
          <w:kern w:val="0"/>
          <w:szCs w:val="20"/>
        </w:rPr>
      </w:pPr>
      <w:r>
        <w:rPr>
          <w:rFonts w:hint="eastAsia"/>
        </w:rPr>
        <w:t>联系管辖公安机关和城市轨道交通运营主管部门</w:t>
      </w:r>
      <w:r>
        <w:rPr>
          <w:rFonts w:hint="eastAsia" w:ascii="宋体"/>
          <w:kern w:val="0"/>
          <w:szCs w:val="21"/>
        </w:rPr>
        <w:t>派员参与反恐怖防范工作；</w:t>
      </w:r>
    </w:p>
    <w:p>
      <w:pPr>
        <w:numPr>
          <w:ilvl w:val="0"/>
          <w:numId w:val="17"/>
        </w:numPr>
        <w:tabs>
          <w:tab w:val="left" w:pos="845"/>
        </w:tabs>
        <w:rPr>
          <w:rFonts w:ascii="宋体"/>
          <w:kern w:val="0"/>
          <w:szCs w:val="20"/>
        </w:rPr>
      </w:pPr>
      <w:r>
        <w:rPr>
          <w:rFonts w:hint="eastAsia" w:ascii="宋体"/>
          <w:kern w:val="0"/>
          <w:szCs w:val="20"/>
        </w:rPr>
        <w:t>由运营单位主要领导牵头组成督导检查组，检查反恐怖防范工作落实情况。</w:t>
      </w:r>
    </w:p>
    <w:p>
      <w:pPr>
        <w:pStyle w:val="32"/>
        <w:spacing w:before="120" w:after="120"/>
        <w:ind w:left="0"/>
      </w:pPr>
      <w:bookmarkStart w:id="112" w:name="_Toc498087707"/>
      <w:bookmarkStart w:id="113" w:name="_Toc498087114"/>
      <w:bookmarkStart w:id="114" w:name="_Toc508637753"/>
      <w:bookmarkStart w:id="115" w:name="_Toc500337297"/>
      <w:bookmarkStart w:id="116" w:name="_Toc500166712"/>
      <w:bookmarkStart w:id="117" w:name="_Toc508637361"/>
      <w:bookmarkStart w:id="118" w:name="_Toc500840095"/>
      <w:r>
        <w:rPr>
          <w:rFonts w:hint="eastAsia"/>
        </w:rPr>
        <w:t>8</w:t>
      </w:r>
      <w:r>
        <w:t>.</w:t>
      </w:r>
      <w:r>
        <w:rPr>
          <w:rFonts w:hint="eastAsia"/>
        </w:rPr>
        <w:t>3</w:t>
      </w:r>
      <w:r>
        <w:t xml:space="preserve">.4  </w:t>
      </w:r>
      <w:r>
        <w:rPr>
          <w:rFonts w:hint="eastAsia"/>
        </w:rPr>
        <w:t>一级非常态</w:t>
      </w:r>
      <w:bookmarkEnd w:id="112"/>
      <w:bookmarkEnd w:id="113"/>
      <w:r>
        <w:rPr>
          <w:rFonts w:hint="eastAsia"/>
        </w:rPr>
        <w:t>反恐怖防范</w:t>
      </w:r>
      <w:bookmarkEnd w:id="114"/>
      <w:bookmarkEnd w:id="115"/>
      <w:bookmarkEnd w:id="116"/>
      <w:bookmarkEnd w:id="117"/>
      <w:bookmarkEnd w:id="118"/>
    </w:p>
    <w:p>
      <w:pPr>
        <w:pStyle w:val="21"/>
      </w:pPr>
      <w:r>
        <w:rPr>
          <w:rFonts w:hint="eastAsia"/>
        </w:rPr>
        <w:t>应在符合二级非常态反恐怖防范的基础上，同时采取以下工作措施：</w:t>
      </w:r>
    </w:p>
    <w:p>
      <w:pPr>
        <w:pStyle w:val="43"/>
        <w:numPr>
          <w:ilvl w:val="0"/>
          <w:numId w:val="18"/>
        </w:numPr>
        <w:tabs>
          <w:tab w:val="left" w:pos="845"/>
        </w:tabs>
      </w:pPr>
      <w:r>
        <w:rPr>
          <w:rFonts w:hint="eastAsia"/>
        </w:rPr>
        <w:t>装备、力量、保障进入临战状态，各车站按要求摆放反恐防暴专用物品；</w:t>
      </w:r>
    </w:p>
    <w:p>
      <w:pPr>
        <w:pStyle w:val="43"/>
        <w:numPr>
          <w:ilvl w:val="0"/>
          <w:numId w:val="18"/>
        </w:numPr>
        <w:tabs>
          <w:tab w:val="left" w:pos="845"/>
        </w:tabs>
      </w:pPr>
      <w:r>
        <w:rPr>
          <w:rFonts w:hint="eastAsia"/>
        </w:rPr>
        <w:t>重要部位巡视频率较常态提高2倍，实行24</w:t>
      </w:r>
      <w:r>
        <w:rPr>
          <w:rFonts w:ascii="Times New Roman"/>
        </w:rPr>
        <w:t xml:space="preserve"> </w:t>
      </w:r>
      <w:r>
        <w:rPr>
          <w:rFonts w:hint="eastAsia"/>
        </w:rPr>
        <w:t xml:space="preserve">h不间断巡查； </w:t>
      </w:r>
    </w:p>
    <w:p>
      <w:pPr>
        <w:pStyle w:val="43"/>
        <w:numPr>
          <w:ilvl w:val="0"/>
          <w:numId w:val="18"/>
        </w:numPr>
        <w:tabs>
          <w:tab w:val="left" w:pos="845"/>
        </w:tabs>
      </w:pPr>
      <w:r>
        <w:rPr>
          <w:rFonts w:hint="eastAsia"/>
        </w:rPr>
        <w:t>对无关工作人员进行疏散，必要时转移重要信息、物资；</w:t>
      </w:r>
    </w:p>
    <w:p>
      <w:pPr>
        <w:pStyle w:val="43"/>
        <w:numPr>
          <w:ilvl w:val="0"/>
          <w:numId w:val="18"/>
        </w:numPr>
        <w:tabs>
          <w:tab w:val="left" w:pos="845"/>
        </w:tabs>
      </w:pPr>
      <w:r>
        <w:rPr>
          <w:rFonts w:hint="eastAsia"/>
        </w:rPr>
        <w:t>停止特定路线车次的运行；封闭车站出入口，严密监视内外动态，对目标区域进行全面、细致检查；</w:t>
      </w:r>
    </w:p>
    <w:p>
      <w:pPr>
        <w:pStyle w:val="43"/>
        <w:numPr>
          <w:ilvl w:val="0"/>
          <w:numId w:val="18"/>
        </w:numPr>
        <w:tabs>
          <w:tab w:val="left" w:pos="845"/>
        </w:tabs>
      </w:pPr>
      <w:r>
        <w:rPr>
          <w:rFonts w:hint="eastAsia"/>
        </w:rPr>
        <w:t>组织员工、志愿者参与车站防控工作，人数覆盖所有防范重要部位；</w:t>
      </w:r>
    </w:p>
    <w:p>
      <w:pPr>
        <w:pStyle w:val="43"/>
        <w:numPr>
          <w:ilvl w:val="0"/>
          <w:numId w:val="18"/>
        </w:numPr>
        <w:tabs>
          <w:tab w:val="left" w:pos="845"/>
        </w:tabs>
      </w:pPr>
      <w:r>
        <w:rPr>
          <w:rFonts w:hint="eastAsia"/>
        </w:rPr>
        <w:t>配合反恐怖主义工作领导机构及其办事机构、城市轨道交通运营主管部门开展工作；</w:t>
      </w:r>
    </w:p>
    <w:p>
      <w:pPr>
        <w:pStyle w:val="43"/>
        <w:numPr>
          <w:ilvl w:val="0"/>
          <w:numId w:val="18"/>
        </w:numPr>
        <w:tabs>
          <w:tab w:val="left" w:pos="845"/>
        </w:tabs>
      </w:pPr>
      <w:r>
        <w:rPr>
          <w:rFonts w:hint="eastAsia"/>
        </w:rPr>
        <w:t>做好广播，随时准备停运。</w:t>
      </w:r>
    </w:p>
    <w:p>
      <w:pPr>
        <w:autoSpaceDE w:val="0"/>
        <w:autoSpaceDN w:val="0"/>
        <w:adjustRightInd w:val="0"/>
        <w:spacing w:before="120" w:beforeLines="50" w:after="120" w:afterLines="50"/>
        <w:ind w:left="6"/>
        <w:jc w:val="left"/>
        <w:outlineLvl w:val="1"/>
        <w:rPr>
          <w:rFonts w:ascii="黑体" w:hAnsi="黑体" w:eastAsia="黑体" w:cs="Arial"/>
          <w:kern w:val="0"/>
          <w:szCs w:val="21"/>
        </w:rPr>
      </w:pPr>
      <w:bookmarkStart w:id="119" w:name="_Toc508637754"/>
      <w:r>
        <w:rPr>
          <w:rFonts w:hint="eastAsia" w:ascii="黑体" w:hAnsi="黑体" w:eastAsia="黑体" w:cs="Arial"/>
          <w:kern w:val="0"/>
          <w:szCs w:val="21"/>
        </w:rPr>
        <w:t>8.4  非常态反恐怖防范的人防、物防和技防配置</w:t>
      </w:r>
      <w:bookmarkEnd w:id="119"/>
    </w:p>
    <w:p>
      <w:pPr>
        <w:pStyle w:val="21"/>
      </w:pPr>
      <w:r>
        <w:rPr>
          <w:rFonts w:hint="eastAsia"/>
        </w:rPr>
        <w:t>运营单位应有机制确保启动非常态反恐怖防范时人防、物防和技防配置的要求，确保增派的安保力量、物防设备设施和技防系统能及时到位。</w:t>
      </w:r>
    </w:p>
    <w:p>
      <w:pPr>
        <w:autoSpaceDE w:val="0"/>
        <w:autoSpaceDN w:val="0"/>
        <w:adjustRightInd w:val="0"/>
        <w:spacing w:before="240" w:beforeLines="100" w:after="240" w:afterLines="100"/>
        <w:jc w:val="left"/>
        <w:outlineLvl w:val="0"/>
        <w:rPr>
          <w:rFonts w:ascii="黑体" w:hAnsi="黑体" w:eastAsia="黑体" w:cs="Arial"/>
          <w:kern w:val="0"/>
          <w:szCs w:val="21"/>
        </w:rPr>
      </w:pPr>
      <w:bookmarkStart w:id="120" w:name="_Toc498087115"/>
      <w:bookmarkStart w:id="121" w:name="_Toc498087708"/>
      <w:bookmarkStart w:id="122" w:name="_Toc508637755"/>
      <w:bookmarkStart w:id="123" w:name="_Toc500840096"/>
      <w:bookmarkStart w:id="124" w:name="_Toc500337298"/>
      <w:bookmarkStart w:id="125" w:name="_Toc500166713"/>
      <w:r>
        <w:rPr>
          <w:rFonts w:hint="eastAsia" w:ascii="黑体" w:hAnsi="黑体" w:eastAsia="黑体" w:cs="Arial"/>
          <w:kern w:val="0"/>
          <w:szCs w:val="21"/>
        </w:rPr>
        <w:t>9  应急准备要求</w:t>
      </w:r>
      <w:bookmarkEnd w:id="120"/>
      <w:bookmarkEnd w:id="121"/>
      <w:bookmarkEnd w:id="122"/>
      <w:bookmarkEnd w:id="123"/>
      <w:bookmarkEnd w:id="124"/>
      <w:bookmarkEnd w:id="125"/>
    </w:p>
    <w:p>
      <w:pPr>
        <w:pStyle w:val="32"/>
        <w:spacing w:before="120" w:after="120"/>
        <w:ind w:left="0"/>
      </w:pPr>
      <w:bookmarkStart w:id="126" w:name="_Toc508637756"/>
      <w:bookmarkStart w:id="127" w:name="_Toc508637364"/>
      <w:bookmarkStart w:id="128" w:name="_Toc505700055"/>
      <w:r>
        <w:rPr>
          <w:rFonts w:hint="eastAsia"/>
        </w:rPr>
        <w:t>9.1  应急处置的总体要求</w:t>
      </w:r>
    </w:p>
    <w:p>
      <w:pPr>
        <w:pStyle w:val="21"/>
        <w:ind w:firstLine="0" w:firstLineChars="0"/>
      </w:pPr>
      <w:r>
        <w:rPr>
          <w:rFonts w:hint="eastAsia" w:ascii="黑体" w:hAnsi="黑体" w:eastAsia="黑体" w:cs="黑体"/>
        </w:rPr>
        <w:t xml:space="preserve">9.1.1  </w:t>
      </w:r>
      <w:r>
        <w:rPr>
          <w:rFonts w:hint="eastAsia"/>
        </w:rPr>
        <w:t>符合DB4401/T 10.1—2018中第9章相关规定。</w:t>
      </w:r>
    </w:p>
    <w:p>
      <w:pPr>
        <w:pStyle w:val="21"/>
        <w:ind w:firstLine="0" w:firstLineChars="0"/>
      </w:pPr>
      <w:r>
        <w:rPr>
          <w:rFonts w:hint="eastAsia" w:ascii="黑体" w:hAnsi="黑体" w:eastAsia="黑体" w:cs="黑体"/>
        </w:rPr>
        <w:t xml:space="preserve">9.1.2 </w:t>
      </w:r>
      <w:r>
        <w:rPr>
          <w:rFonts w:hint="eastAsia"/>
        </w:rPr>
        <w:t xml:space="preserve"> 城市轨道交通应建立高效的反恐防范处置工作机制，运营单位应主动强化与各方联动、联巡、联勤机制建设，建立“地上地下、站内站外”一体化的联勤联动应急处置机制，强化城市轨道交通安全管理能力。</w:t>
      </w:r>
    </w:p>
    <w:p>
      <w:pPr>
        <w:pStyle w:val="32"/>
        <w:spacing w:before="120" w:after="120"/>
        <w:ind w:left="0"/>
      </w:pPr>
      <w:r>
        <w:rPr>
          <w:rFonts w:hint="eastAsia"/>
        </w:rPr>
        <w:t>9.2  反恐应急</w:t>
      </w:r>
    </w:p>
    <w:p>
      <w:pPr>
        <w:pStyle w:val="21"/>
        <w:ind w:firstLine="0" w:firstLineChars="0"/>
      </w:pPr>
      <w:r>
        <w:rPr>
          <w:rFonts w:ascii="黑体" w:hAnsi="黑体" w:eastAsia="黑体" w:cs="黑体"/>
        </w:rPr>
        <w:t xml:space="preserve">9.2.1  </w:t>
      </w:r>
      <w:r>
        <w:rPr>
          <w:rFonts w:hint="eastAsia"/>
        </w:rPr>
        <w:t>运营单位应明确企业各部门、重要部位及相关人员在反恐防范工作中的权责清单。</w:t>
      </w:r>
    </w:p>
    <w:p>
      <w:pPr>
        <w:pStyle w:val="21"/>
        <w:ind w:firstLine="0" w:firstLineChars="0"/>
      </w:pPr>
      <w:r>
        <w:rPr>
          <w:rFonts w:ascii="黑体" w:hAnsi="黑体" w:eastAsia="黑体" w:cs="黑体"/>
        </w:rPr>
        <w:t xml:space="preserve">9.2.2  </w:t>
      </w:r>
      <w:r>
        <w:rPr>
          <w:rFonts w:hint="eastAsia"/>
        </w:rPr>
        <w:t>在反恐防范工作中，运营单位应做好综合信息收集和报告工作，强化风险管控，及时联动，根据预案有序开展监控和应对工作，实现反恐和突发事件一体化处置。</w:t>
      </w:r>
    </w:p>
    <w:p>
      <w:pPr>
        <w:pStyle w:val="21"/>
        <w:ind w:firstLine="0" w:firstLineChars="0"/>
      </w:pPr>
      <w:r>
        <w:rPr>
          <w:rFonts w:ascii="黑体" w:hAnsi="黑体" w:eastAsia="黑体" w:cs="黑体"/>
        </w:rPr>
        <w:t xml:space="preserve">9.2.3  </w:t>
      </w:r>
      <w:r>
        <w:rPr>
          <w:rFonts w:hint="eastAsia"/>
        </w:rPr>
        <w:t>运营单位应按照上级指挥机构的应急指令，</w:t>
      </w:r>
      <w:r>
        <w:t>配合</w:t>
      </w:r>
      <w:r>
        <w:rPr>
          <w:rFonts w:hint="eastAsia"/>
        </w:rPr>
        <w:t>做好</w:t>
      </w:r>
      <w:r>
        <w:t>反恐应急处置力量、物资等运送</w:t>
      </w:r>
      <w:r>
        <w:rPr>
          <w:rFonts w:hint="eastAsia"/>
        </w:rPr>
        <w:t>任务，快速处置恐怖突发事件。</w:t>
      </w:r>
    </w:p>
    <w:p>
      <w:pPr>
        <w:pStyle w:val="21"/>
        <w:ind w:firstLine="0" w:firstLineChars="0"/>
      </w:pPr>
      <w:r>
        <w:rPr>
          <w:rFonts w:hint="eastAsia" w:ascii="黑体" w:hAnsi="黑体" w:eastAsia="黑体" w:cs="黑体"/>
        </w:rPr>
        <w:t>9.2.4</w:t>
      </w:r>
      <w:r>
        <w:rPr>
          <w:rFonts w:hint="eastAsia"/>
        </w:rPr>
        <w:t xml:space="preserve">  为提升遭受恐怖袭击的应急处置效率，轨道交通应在规划设计环节增加发电车快速接入装置，并设置于地面便于接入的位置。</w:t>
      </w:r>
    </w:p>
    <w:p>
      <w:pPr>
        <w:pStyle w:val="32"/>
        <w:spacing w:before="120" w:after="120"/>
        <w:ind w:left="0"/>
      </w:pPr>
      <w:r>
        <w:t xml:space="preserve">9.3  </w:t>
      </w:r>
      <w:r>
        <w:rPr>
          <w:rFonts w:hint="eastAsia"/>
        </w:rPr>
        <w:t>反恐应急演练</w:t>
      </w:r>
    </w:p>
    <w:p>
      <w:pPr>
        <w:pStyle w:val="21"/>
        <w:ind w:firstLine="0" w:firstLineChars="0"/>
      </w:pPr>
      <w:r>
        <w:rPr>
          <w:rFonts w:ascii="黑体" w:hAnsi="黑体" w:eastAsia="黑体" w:cs="黑体"/>
        </w:rPr>
        <w:t xml:space="preserve">9.3.1  </w:t>
      </w:r>
      <w:r>
        <w:rPr>
          <w:rFonts w:hint="eastAsia"/>
        </w:rPr>
        <w:t>运营单位应根据各车站实际情况，因地制宜，建立应急“一站一预案”。</w:t>
      </w:r>
    </w:p>
    <w:p>
      <w:pPr>
        <w:pStyle w:val="21"/>
        <w:ind w:firstLine="0" w:firstLineChars="0"/>
      </w:pPr>
      <w:r>
        <w:rPr>
          <w:rFonts w:ascii="黑体" w:hAnsi="黑体" w:eastAsia="黑体" w:cs="黑体"/>
        </w:rPr>
        <w:t xml:space="preserve">9.3.2  </w:t>
      </w:r>
      <w:r>
        <w:rPr>
          <w:rFonts w:hint="eastAsia"/>
        </w:rPr>
        <w:t>运营单位每年应组织一次反恐应急演练，车站每月应组织一次反恐应急演练。重点加强重要岗位人员的培训和实操演练，确保重要岗位员工熟练掌握各类应急业务技能，保证运营各项工作安全、有序、可控。</w:t>
      </w:r>
    </w:p>
    <w:bookmarkEnd w:id="126"/>
    <w:bookmarkEnd w:id="127"/>
    <w:bookmarkEnd w:id="128"/>
    <w:p>
      <w:pPr>
        <w:autoSpaceDE w:val="0"/>
        <w:autoSpaceDN w:val="0"/>
        <w:adjustRightInd w:val="0"/>
        <w:spacing w:before="240" w:beforeLines="100" w:after="240" w:afterLines="100"/>
        <w:jc w:val="left"/>
        <w:outlineLvl w:val="0"/>
        <w:rPr>
          <w:rFonts w:ascii="黑体" w:hAnsi="黑体" w:eastAsia="黑体" w:cs="Arial"/>
          <w:kern w:val="0"/>
          <w:szCs w:val="21"/>
        </w:rPr>
      </w:pPr>
      <w:bookmarkStart w:id="129" w:name="_Toc500337299"/>
      <w:bookmarkStart w:id="130" w:name="_Toc498087116"/>
      <w:bookmarkStart w:id="131" w:name="_Toc500840097"/>
      <w:bookmarkStart w:id="132" w:name="_Toc498087709"/>
      <w:bookmarkStart w:id="133" w:name="_Toc508637760"/>
      <w:bookmarkStart w:id="134" w:name="_Toc500166714"/>
      <w:r>
        <w:rPr>
          <w:rFonts w:hint="eastAsia" w:ascii="黑体" w:hAnsi="黑体" w:eastAsia="黑体" w:cs="Arial"/>
          <w:kern w:val="0"/>
          <w:szCs w:val="21"/>
        </w:rPr>
        <w:t>10  监督、检查</w:t>
      </w:r>
      <w:bookmarkEnd w:id="129"/>
      <w:bookmarkEnd w:id="130"/>
      <w:bookmarkEnd w:id="131"/>
      <w:bookmarkEnd w:id="132"/>
      <w:bookmarkEnd w:id="133"/>
      <w:bookmarkEnd w:id="134"/>
    </w:p>
    <w:p>
      <w:pPr>
        <w:pStyle w:val="56"/>
      </w:pPr>
      <w:r>
        <w:rPr>
          <w:rFonts w:ascii="黑体" w:hAnsi="黑体" w:eastAsia="黑体"/>
        </w:rPr>
        <w:t>10.1</w:t>
      </w:r>
      <w:r>
        <w:rPr>
          <w:rFonts w:hint="eastAsia" w:ascii="黑体" w:hAnsi="黑体" w:eastAsia="黑体"/>
        </w:rPr>
        <w:t xml:space="preserve">  </w:t>
      </w:r>
      <w:r>
        <w:rPr>
          <w:rFonts w:hint="eastAsia"/>
        </w:rPr>
        <w:t>应符合DB4401/T10.1—2018第10章的要求。</w:t>
      </w:r>
    </w:p>
    <w:p>
      <w:pPr>
        <w:pStyle w:val="56"/>
      </w:pPr>
      <w:r>
        <w:rPr>
          <w:rFonts w:ascii="黑体" w:hAnsi="黑体" w:eastAsia="黑体"/>
        </w:rPr>
        <w:t xml:space="preserve">10.2  </w:t>
      </w:r>
      <w:r>
        <w:rPr>
          <w:rFonts w:hint="eastAsia"/>
        </w:rPr>
        <w:t>由</w:t>
      </w:r>
      <w:r>
        <w:rPr>
          <w:rFonts w:hint="eastAsia" w:ascii="Times New Roman"/>
        </w:rPr>
        <w:t>公安机关</w:t>
      </w:r>
      <w:r>
        <w:rPr>
          <w:rFonts w:hint="eastAsia"/>
        </w:rPr>
        <w:t>和城市轨道交通运营主管部门等相关部门对城市轨道交通反恐怖防范重点目标进行监督指导及相关检查工作，年度检查报告由</w:t>
      </w:r>
      <w:r>
        <w:rPr>
          <w:rFonts w:hint="eastAsia" w:ascii="Times New Roman"/>
        </w:rPr>
        <w:t>公安机关</w:t>
      </w:r>
      <w:r>
        <w:rPr>
          <w:rFonts w:hint="eastAsia"/>
        </w:rPr>
        <w:t>和城市轨道交通运营主管部门负责向反恐怖主义工作领导机构提交。</w:t>
      </w:r>
    </w:p>
    <w:p>
      <w:pPr>
        <w:pStyle w:val="56"/>
      </w:pPr>
      <w:r>
        <w:rPr>
          <w:rFonts w:ascii="黑体" w:hAnsi="黑体" w:eastAsia="黑体"/>
        </w:rPr>
        <w:t xml:space="preserve">10.3 </w:t>
      </w:r>
      <w:r>
        <w:rPr>
          <w:rFonts w:hint="eastAsia" w:ascii="黑体" w:hAnsi="黑体" w:eastAsia="黑体"/>
        </w:rPr>
        <w:t xml:space="preserve"> </w:t>
      </w:r>
      <w:r>
        <w:rPr>
          <w:rFonts w:hint="eastAsia"/>
        </w:rPr>
        <w:t>开展安检专项监督检查工作，其实施按附录C规定进行。</w:t>
      </w:r>
    </w:p>
    <w:p>
      <w:pPr>
        <w:pStyle w:val="56"/>
      </w:pPr>
      <w:r>
        <w:rPr>
          <w:rFonts w:ascii="黑体" w:hAnsi="黑体" w:eastAsia="黑体"/>
        </w:rPr>
        <w:t>10.</w:t>
      </w:r>
      <w:r>
        <w:rPr>
          <w:rFonts w:hint="eastAsia" w:ascii="黑体" w:hAnsi="黑体" w:eastAsia="黑体"/>
        </w:rPr>
        <w:t xml:space="preserve">4  </w:t>
      </w:r>
      <w:r>
        <w:rPr>
          <w:rFonts w:hint="eastAsia"/>
        </w:rPr>
        <w:t>城市轨道交通反恐怖防范工作检查实施按附录D规定进行。</w:t>
      </w:r>
    </w:p>
    <w:p>
      <w:pPr>
        <w:pStyle w:val="57"/>
        <w:spacing w:before="0" w:after="0"/>
        <w:rPr>
          <w:rFonts w:ascii="宋体"/>
          <w:szCs w:val="21"/>
        </w:rPr>
      </w:pPr>
      <w:r>
        <w:rPr>
          <w:rFonts w:ascii="宋体"/>
          <w:szCs w:val="21"/>
        </w:rPr>
        <w:br w:type="page"/>
      </w:r>
      <w:bookmarkStart w:id="135" w:name="_Toc507426922"/>
      <w:bookmarkStart w:id="136" w:name="_Toc507486578"/>
      <w:bookmarkStart w:id="137" w:name="_Toc508637761"/>
      <w:bookmarkStart w:id="138" w:name="_Toc507426722"/>
      <w:r>
        <w:rPr>
          <w:rFonts w:hint="eastAsia" w:hAnsi="黑体" w:cs="黑体"/>
          <w:szCs w:val="21"/>
        </w:rPr>
        <w:t>附  录  A</w:t>
      </w:r>
    </w:p>
    <w:p>
      <w:pPr>
        <w:pStyle w:val="57"/>
        <w:spacing w:before="0" w:after="0"/>
      </w:pPr>
      <w:r>
        <w:rPr>
          <w:rFonts w:hint="eastAsia"/>
        </w:rPr>
        <w:t>（规范性附录）</w:t>
      </w:r>
      <w:r>
        <w:br w:type="textWrapping"/>
      </w:r>
      <w:r>
        <w:rPr>
          <w:rFonts w:hint="eastAsia"/>
        </w:rPr>
        <w:t>乘客运输安检管理制度</w:t>
      </w:r>
      <w:bookmarkEnd w:id="135"/>
      <w:bookmarkEnd w:id="136"/>
      <w:bookmarkEnd w:id="137"/>
      <w:bookmarkEnd w:id="138"/>
    </w:p>
    <w:p>
      <w:pPr>
        <w:pStyle w:val="40"/>
        <w:tabs>
          <w:tab w:val="left" w:pos="360"/>
        </w:tabs>
        <w:spacing w:before="240" w:after="240"/>
      </w:pPr>
      <w:bookmarkStart w:id="139" w:name="_Toc508637762"/>
      <w:bookmarkStart w:id="140" w:name="_Toc508637370"/>
      <w:r>
        <w:t xml:space="preserve">A.1  </w:t>
      </w:r>
      <w:r>
        <w:rPr>
          <w:rFonts w:hint="eastAsia"/>
        </w:rPr>
        <w:t>安检原则</w:t>
      </w:r>
      <w:bookmarkEnd w:id="139"/>
      <w:bookmarkEnd w:id="140"/>
      <w:r>
        <w:rPr>
          <w:rFonts w:hint="eastAsia"/>
        </w:rPr>
        <w:t>及目的</w:t>
      </w:r>
    </w:p>
    <w:p>
      <w:pPr>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 xml:space="preserve">运营单位应落实城市轨道交通反恐怖防范措施，按3+3模式（3种安检工作模式和3种特殊措施），实施乘客运输安检，强化“人过门、物过机”、“ 人物同检、全面安检”要求，防止可能危及运营和乘客生命财产安全的人员、物品进站、乘车。 </w:t>
      </w:r>
    </w:p>
    <w:p>
      <w:pPr>
        <w:pStyle w:val="40"/>
        <w:tabs>
          <w:tab w:val="left" w:pos="360"/>
        </w:tabs>
        <w:spacing w:before="240" w:after="240"/>
        <w:rPr>
          <w:szCs w:val="22"/>
        </w:rPr>
      </w:pPr>
      <w:r>
        <w:rPr>
          <w:szCs w:val="22"/>
        </w:rPr>
        <w:t>A.</w:t>
      </w:r>
      <w:r>
        <w:rPr>
          <w:rFonts w:hint="eastAsia"/>
          <w:szCs w:val="22"/>
        </w:rPr>
        <w:t>2  安检工作模式</w:t>
      </w:r>
    </w:p>
    <w:p>
      <w:pPr>
        <w:pStyle w:val="40"/>
        <w:tabs>
          <w:tab w:val="left" w:pos="360"/>
        </w:tabs>
        <w:spacing w:beforeLines="0" w:afterLines="0"/>
        <w:jc w:val="left"/>
        <w:rPr>
          <w:rFonts w:ascii="宋体" w:eastAsia="宋体"/>
          <w:kern w:val="0"/>
        </w:rPr>
      </w:pPr>
      <w:r>
        <w:rPr>
          <w:rFonts w:hint="eastAsia" w:hAnsi="黑体" w:cs="黑体"/>
          <w:kern w:val="0"/>
        </w:rPr>
        <w:t>A.2.1</w:t>
      </w:r>
      <w:r>
        <w:rPr>
          <w:rFonts w:hint="eastAsia" w:ascii="宋体" w:eastAsia="宋体"/>
          <w:kern w:val="0"/>
        </w:rPr>
        <w:t xml:space="preserve">  为满足不同客流下的安检工作，可根据客流不同采取以下三种安检工作模式：</w:t>
      </w:r>
    </w:p>
    <w:p>
      <w:pPr>
        <w:tabs>
          <w:tab w:val="center" w:pos="4201"/>
          <w:tab w:val="right" w:leader="dot" w:pos="9298"/>
        </w:tabs>
        <w:autoSpaceDE w:val="0"/>
        <w:autoSpaceDN w:val="0"/>
        <w:ind w:left="840" w:leftChars="200" w:hanging="420" w:hangingChars="200"/>
        <w:jc w:val="left"/>
        <w:rPr>
          <w:rFonts w:ascii="宋体"/>
          <w:kern w:val="0"/>
          <w:szCs w:val="20"/>
        </w:rPr>
      </w:pPr>
      <w:r>
        <w:rPr>
          <w:rFonts w:hint="eastAsia" w:ascii="宋体"/>
          <w:kern w:val="0"/>
          <w:szCs w:val="20"/>
        </w:rPr>
        <w:t>a） “一机一门”安检模式。在满足乘客通行要求的安检点，配置1台X射线安全检查装置、1个通过式金属探测门、1台炸药探测器、1台液体检查设备、2支～4支手持式金属探测器、1个防爆桶（球）、1件防爆毯、1套防暴装备等安检设备，按“人过门、物过机”的标准全面安检。</w:t>
      </w:r>
    </w:p>
    <w:p>
      <w:pPr>
        <w:tabs>
          <w:tab w:val="center" w:pos="4201"/>
          <w:tab w:val="right" w:leader="dot" w:pos="9298"/>
        </w:tabs>
        <w:autoSpaceDE w:val="0"/>
        <w:autoSpaceDN w:val="0"/>
        <w:ind w:left="840" w:leftChars="200" w:hanging="420" w:hangingChars="200"/>
        <w:jc w:val="left"/>
        <w:rPr>
          <w:rFonts w:ascii="宋体"/>
          <w:kern w:val="0"/>
          <w:szCs w:val="20"/>
        </w:rPr>
      </w:pPr>
      <w:r>
        <w:rPr>
          <w:rFonts w:hint="eastAsia" w:ascii="宋体"/>
          <w:kern w:val="0"/>
          <w:szCs w:val="20"/>
        </w:rPr>
        <w:t>b） “一机多门”安检模式。对客流较大，且具备设置快速通道的车站，在按“一机一门”安检模式配置安检设备的基础上，通过增设安检门的方式，方便未携带行李乘客的快速通行。</w:t>
      </w:r>
    </w:p>
    <w:p>
      <w:pPr>
        <w:tabs>
          <w:tab w:val="center" w:pos="4201"/>
          <w:tab w:val="right" w:leader="dot" w:pos="9298"/>
        </w:tabs>
        <w:autoSpaceDE w:val="0"/>
        <w:autoSpaceDN w:val="0"/>
        <w:ind w:left="840" w:leftChars="200" w:hanging="420" w:hangingChars="200"/>
        <w:jc w:val="left"/>
        <w:rPr>
          <w:rFonts w:ascii="宋体"/>
          <w:kern w:val="0"/>
          <w:szCs w:val="20"/>
        </w:rPr>
      </w:pPr>
      <w:r>
        <w:rPr>
          <w:rFonts w:hint="eastAsia" w:ascii="宋体"/>
          <w:kern w:val="0"/>
          <w:szCs w:val="20"/>
        </w:rPr>
        <w:t>c） “机检+人检”安检模式。针对实施常态化客流控制、潮汐客流明显的车站，以安全疏导乘客为目的，加派人员手持安检设备，在“一机一门”或“一机多门”安检的基础上，采用“机检+人检”的方式，对未携带行李及携带小件行李的乘客进行快速安检。</w:t>
      </w:r>
    </w:p>
    <w:p>
      <w:pPr>
        <w:pStyle w:val="40"/>
        <w:tabs>
          <w:tab w:val="left" w:pos="360"/>
        </w:tabs>
        <w:spacing w:beforeLines="0" w:afterLines="0"/>
        <w:jc w:val="left"/>
        <w:rPr>
          <w:rFonts w:ascii="宋体" w:eastAsia="宋体"/>
          <w:kern w:val="0"/>
        </w:rPr>
      </w:pPr>
      <w:r>
        <w:rPr>
          <w:szCs w:val="22"/>
        </w:rPr>
        <w:t>A.</w:t>
      </w:r>
      <w:r>
        <w:rPr>
          <w:rFonts w:hint="eastAsia"/>
          <w:szCs w:val="22"/>
        </w:rPr>
        <w:t>2</w:t>
      </w:r>
      <w:r>
        <w:rPr>
          <w:szCs w:val="22"/>
        </w:rPr>
        <w:t>.</w:t>
      </w:r>
      <w:r>
        <w:rPr>
          <w:rFonts w:hint="eastAsia"/>
          <w:szCs w:val="22"/>
        </w:rPr>
        <w:t xml:space="preserve">2  </w:t>
      </w:r>
      <w:r>
        <w:rPr>
          <w:rFonts w:hint="eastAsia" w:ascii="宋体" w:eastAsia="宋体"/>
          <w:kern w:val="0"/>
        </w:rPr>
        <w:t>针对特殊群体和特殊情况，可灵活采取以下三种特殊措施作为补充：</w:t>
      </w:r>
    </w:p>
    <w:p>
      <w:pPr>
        <w:tabs>
          <w:tab w:val="center" w:pos="4201"/>
          <w:tab w:val="right" w:leader="dot" w:pos="9298"/>
        </w:tabs>
        <w:autoSpaceDE w:val="0"/>
        <w:autoSpaceDN w:val="0"/>
        <w:ind w:left="840" w:leftChars="200" w:hanging="420" w:hangingChars="200"/>
        <w:jc w:val="left"/>
        <w:rPr>
          <w:rFonts w:ascii="宋体"/>
          <w:kern w:val="0"/>
          <w:szCs w:val="20"/>
        </w:rPr>
      </w:pPr>
      <w:r>
        <w:rPr>
          <w:rFonts w:hint="eastAsia" w:ascii="宋体"/>
          <w:kern w:val="0"/>
          <w:szCs w:val="20"/>
        </w:rPr>
        <w:t>a） 针对孕妇、1.2米以下学生及行动不便人士等特殊群体，可采取人检模式，快速通行；</w:t>
      </w:r>
    </w:p>
    <w:p>
      <w:pPr>
        <w:tabs>
          <w:tab w:val="center" w:pos="4201"/>
          <w:tab w:val="right" w:leader="dot" w:pos="9298"/>
        </w:tabs>
        <w:autoSpaceDE w:val="0"/>
        <w:autoSpaceDN w:val="0"/>
        <w:ind w:left="840" w:leftChars="200" w:hanging="420" w:hangingChars="200"/>
        <w:jc w:val="left"/>
        <w:rPr>
          <w:rFonts w:ascii="宋体"/>
          <w:kern w:val="0"/>
          <w:szCs w:val="20"/>
        </w:rPr>
      </w:pPr>
      <w:r>
        <w:rPr>
          <w:rFonts w:hint="eastAsia" w:ascii="宋体"/>
          <w:kern w:val="0"/>
          <w:szCs w:val="20"/>
        </w:rPr>
        <w:t>b） 针对</w:t>
      </w:r>
      <w:r>
        <w:rPr>
          <w:rFonts w:ascii="宋体"/>
          <w:kern w:val="0"/>
          <w:szCs w:val="20"/>
        </w:rPr>
        <w:t>客流</w:t>
      </w:r>
      <w:r>
        <w:rPr>
          <w:rFonts w:hint="eastAsia" w:ascii="宋体"/>
          <w:kern w:val="0"/>
          <w:szCs w:val="20"/>
        </w:rPr>
        <w:t>高峰进站排队超30分钟的安检点，及时启动紧急模式，采取人检方式，安全快速疏导乘客；</w:t>
      </w:r>
    </w:p>
    <w:p>
      <w:pPr>
        <w:tabs>
          <w:tab w:val="center" w:pos="4201"/>
          <w:tab w:val="right" w:leader="dot" w:pos="9298"/>
        </w:tabs>
        <w:autoSpaceDE w:val="0"/>
        <w:autoSpaceDN w:val="0"/>
        <w:ind w:left="840" w:leftChars="200" w:hanging="420" w:hangingChars="200"/>
        <w:jc w:val="left"/>
        <w:rPr>
          <w:rFonts w:ascii="宋体"/>
          <w:kern w:val="0"/>
          <w:szCs w:val="20"/>
        </w:rPr>
      </w:pPr>
      <w:r>
        <w:rPr>
          <w:rFonts w:hint="eastAsia" w:ascii="宋体"/>
          <w:kern w:val="0"/>
          <w:szCs w:val="20"/>
        </w:rPr>
        <w:t>c） 针对极端天气、突发大客流等特殊情况，采取“机检+人检”的方式，确保乘客快速进站。</w:t>
      </w:r>
    </w:p>
    <w:p>
      <w:pPr>
        <w:pStyle w:val="40"/>
        <w:tabs>
          <w:tab w:val="left" w:pos="360"/>
        </w:tabs>
        <w:spacing w:before="240" w:after="240"/>
      </w:pPr>
      <w:bookmarkStart w:id="141" w:name="_Toc508637371"/>
      <w:bookmarkStart w:id="142" w:name="_Toc508637763"/>
      <w:r>
        <w:rPr>
          <w:rFonts w:hint="eastAsia"/>
        </w:rPr>
        <w:t>A.3  安检对象</w:t>
      </w:r>
      <w:bookmarkEnd w:id="141"/>
      <w:bookmarkEnd w:id="142"/>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乘客人体、行李及携带物品、遗弃物。</w:t>
      </w:r>
    </w:p>
    <w:p>
      <w:pPr>
        <w:pStyle w:val="40"/>
        <w:tabs>
          <w:tab w:val="left" w:pos="360"/>
        </w:tabs>
        <w:spacing w:before="240" w:after="240"/>
      </w:pPr>
      <w:bookmarkStart w:id="143" w:name="_Toc508637372"/>
      <w:bookmarkStart w:id="144" w:name="_Toc508637764"/>
      <w:r>
        <w:rPr>
          <w:rFonts w:hint="eastAsia"/>
        </w:rPr>
        <w:t>A.4  安检项目</w:t>
      </w:r>
      <w:bookmarkEnd w:id="143"/>
      <w:bookmarkEnd w:id="144"/>
    </w:p>
    <w:p>
      <w:pPr>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按相关法律法规及文件等要求，检查乘客及其携带行李物品中是否携带违禁物品、管制物品、禁带物品及限带物品，限制携带物品目录参见附录B，禁带物品包括：</w:t>
      </w:r>
    </w:p>
    <w:p>
      <w:pPr>
        <w:widowControl/>
        <w:numPr>
          <w:ilvl w:val="0"/>
          <w:numId w:val="19"/>
        </w:numPr>
        <w:tabs>
          <w:tab w:val="left" w:pos="839"/>
          <w:tab w:val="clear" w:pos="845"/>
        </w:tabs>
        <w:rPr>
          <w:rFonts w:ascii="宋体"/>
          <w:kern w:val="0"/>
          <w:szCs w:val="20"/>
        </w:rPr>
      </w:pPr>
      <w:r>
        <w:rPr>
          <w:rFonts w:hint="eastAsia" w:ascii="宋体"/>
          <w:kern w:val="0"/>
          <w:szCs w:val="20"/>
        </w:rPr>
        <w:t>枪支、子弹类（含主要零部件）；</w:t>
      </w:r>
    </w:p>
    <w:p>
      <w:pPr>
        <w:widowControl/>
        <w:numPr>
          <w:ilvl w:val="0"/>
          <w:numId w:val="19"/>
        </w:numPr>
        <w:tabs>
          <w:tab w:val="left" w:pos="839"/>
          <w:tab w:val="clear" w:pos="845"/>
        </w:tabs>
        <w:ind w:left="839"/>
        <w:rPr>
          <w:rFonts w:ascii="宋体"/>
          <w:kern w:val="0"/>
          <w:szCs w:val="20"/>
        </w:rPr>
      </w:pPr>
      <w:r>
        <w:rPr>
          <w:rFonts w:hint="eastAsia" w:ascii="宋体"/>
          <w:kern w:val="0"/>
          <w:szCs w:val="20"/>
        </w:rPr>
        <w:t>爆炸物品类；</w:t>
      </w:r>
    </w:p>
    <w:p>
      <w:pPr>
        <w:widowControl/>
        <w:numPr>
          <w:ilvl w:val="0"/>
          <w:numId w:val="19"/>
        </w:numPr>
        <w:tabs>
          <w:tab w:val="left" w:pos="839"/>
          <w:tab w:val="clear" w:pos="845"/>
        </w:tabs>
        <w:ind w:left="839"/>
        <w:rPr>
          <w:rFonts w:ascii="宋体"/>
          <w:kern w:val="0"/>
          <w:szCs w:val="20"/>
        </w:rPr>
      </w:pPr>
      <w:r>
        <w:rPr>
          <w:rFonts w:hint="eastAsia" w:ascii="宋体"/>
          <w:kern w:val="0"/>
          <w:szCs w:val="20"/>
        </w:rPr>
        <w:t>管制物品（器具）；</w:t>
      </w:r>
    </w:p>
    <w:p>
      <w:pPr>
        <w:widowControl/>
        <w:numPr>
          <w:ilvl w:val="0"/>
          <w:numId w:val="19"/>
        </w:numPr>
        <w:tabs>
          <w:tab w:val="left" w:pos="839"/>
          <w:tab w:val="clear" w:pos="845"/>
        </w:tabs>
        <w:ind w:left="839"/>
        <w:rPr>
          <w:rFonts w:ascii="宋体"/>
          <w:kern w:val="0"/>
          <w:szCs w:val="20"/>
        </w:rPr>
      </w:pPr>
      <w:r>
        <w:rPr>
          <w:rFonts w:hint="eastAsia" w:ascii="宋体"/>
          <w:kern w:val="0"/>
          <w:szCs w:val="20"/>
        </w:rPr>
        <w:t>易燃易爆物品；</w:t>
      </w:r>
    </w:p>
    <w:p>
      <w:pPr>
        <w:widowControl/>
        <w:numPr>
          <w:ilvl w:val="0"/>
          <w:numId w:val="19"/>
        </w:numPr>
        <w:tabs>
          <w:tab w:val="left" w:pos="839"/>
          <w:tab w:val="clear" w:pos="845"/>
        </w:tabs>
        <w:ind w:left="839"/>
        <w:rPr>
          <w:rFonts w:ascii="宋体"/>
          <w:kern w:val="0"/>
          <w:szCs w:val="20"/>
        </w:rPr>
      </w:pPr>
      <w:r>
        <w:rPr>
          <w:rFonts w:hint="eastAsia" w:ascii="宋体"/>
          <w:kern w:val="0"/>
          <w:szCs w:val="20"/>
        </w:rPr>
        <w:t>毒害品；</w:t>
      </w:r>
    </w:p>
    <w:p>
      <w:pPr>
        <w:widowControl/>
        <w:numPr>
          <w:ilvl w:val="0"/>
          <w:numId w:val="19"/>
        </w:numPr>
        <w:tabs>
          <w:tab w:val="left" w:pos="839"/>
          <w:tab w:val="clear" w:pos="845"/>
        </w:tabs>
        <w:ind w:left="839"/>
        <w:rPr>
          <w:rFonts w:ascii="宋体"/>
          <w:kern w:val="0"/>
          <w:szCs w:val="20"/>
        </w:rPr>
      </w:pPr>
      <w:r>
        <w:rPr>
          <w:rFonts w:hint="eastAsia" w:ascii="宋体"/>
          <w:kern w:val="0"/>
          <w:szCs w:val="20"/>
        </w:rPr>
        <w:t>腐蚀性物品；</w:t>
      </w:r>
    </w:p>
    <w:p>
      <w:pPr>
        <w:widowControl/>
        <w:numPr>
          <w:ilvl w:val="0"/>
          <w:numId w:val="19"/>
        </w:numPr>
        <w:tabs>
          <w:tab w:val="left" w:pos="839"/>
          <w:tab w:val="clear" w:pos="845"/>
        </w:tabs>
        <w:ind w:left="839"/>
        <w:rPr>
          <w:rFonts w:ascii="宋体"/>
          <w:kern w:val="0"/>
          <w:szCs w:val="20"/>
        </w:rPr>
      </w:pPr>
      <w:r>
        <w:rPr>
          <w:rFonts w:hint="eastAsia" w:ascii="宋体"/>
          <w:kern w:val="0"/>
          <w:szCs w:val="20"/>
        </w:rPr>
        <w:t>放射性物品；</w:t>
      </w:r>
      <w:r>
        <w:rPr>
          <w:rFonts w:hint="eastAsia" w:ascii="宋体"/>
          <w:kern w:val="0"/>
          <w:szCs w:val="20"/>
        </w:rPr>
        <w:tab/>
      </w:r>
    </w:p>
    <w:p>
      <w:pPr>
        <w:widowControl/>
        <w:numPr>
          <w:ilvl w:val="0"/>
          <w:numId w:val="19"/>
        </w:numPr>
        <w:tabs>
          <w:tab w:val="left" w:pos="839"/>
          <w:tab w:val="clear" w:pos="845"/>
        </w:tabs>
        <w:ind w:left="839"/>
        <w:rPr>
          <w:rFonts w:ascii="宋体"/>
          <w:kern w:val="0"/>
          <w:szCs w:val="20"/>
        </w:rPr>
      </w:pPr>
      <w:r>
        <w:rPr>
          <w:rFonts w:hint="eastAsia" w:ascii="宋体"/>
          <w:kern w:val="0"/>
          <w:szCs w:val="20"/>
        </w:rPr>
        <w:t>传染病病原体；</w:t>
      </w:r>
    </w:p>
    <w:p>
      <w:pPr>
        <w:widowControl/>
        <w:numPr>
          <w:ilvl w:val="0"/>
          <w:numId w:val="19"/>
        </w:numPr>
        <w:tabs>
          <w:tab w:val="left" w:pos="839"/>
          <w:tab w:val="clear" w:pos="845"/>
        </w:tabs>
        <w:ind w:left="839"/>
        <w:rPr>
          <w:rFonts w:ascii="宋体"/>
          <w:kern w:val="0"/>
          <w:szCs w:val="20"/>
        </w:rPr>
      </w:pPr>
      <w:r>
        <w:rPr>
          <w:rFonts w:hint="eastAsia" w:ascii="宋体"/>
          <w:kern w:val="0"/>
          <w:szCs w:val="20"/>
        </w:rPr>
        <w:t xml:space="preserve">其他危害列车运行安全的物品及法律、法规、规章规定的其他禁止持有、携带、运输的物品。 </w:t>
      </w:r>
    </w:p>
    <w:p>
      <w:pPr>
        <w:pStyle w:val="40"/>
        <w:tabs>
          <w:tab w:val="left" w:pos="360"/>
        </w:tabs>
        <w:spacing w:before="240" w:after="240"/>
      </w:pPr>
      <w:bookmarkStart w:id="145" w:name="_Toc508637373"/>
      <w:bookmarkStart w:id="146" w:name="_Toc508637765"/>
      <w:r>
        <w:rPr>
          <w:rFonts w:hint="eastAsia"/>
        </w:rPr>
        <w:t>A.5  安检要求</w:t>
      </w:r>
      <w:bookmarkEnd w:id="145"/>
      <w:bookmarkEnd w:id="146"/>
    </w:p>
    <w:p>
      <w:pPr>
        <w:autoSpaceDE w:val="0"/>
        <w:autoSpaceDN w:val="0"/>
        <w:adjustRightInd w:val="0"/>
        <w:spacing w:before="120" w:beforeLines="50" w:after="120" w:afterLines="50"/>
        <w:ind w:left="6"/>
        <w:jc w:val="left"/>
        <w:outlineLvl w:val="1"/>
        <w:rPr>
          <w:rFonts w:ascii="黑体" w:hAnsi="黑体" w:eastAsia="黑体" w:cs="Arial"/>
          <w:kern w:val="0"/>
          <w:szCs w:val="21"/>
        </w:rPr>
      </w:pPr>
      <w:r>
        <w:rPr>
          <w:rFonts w:ascii="黑体" w:hAnsi="黑体" w:eastAsia="黑体" w:cs="Arial"/>
          <w:kern w:val="0"/>
          <w:szCs w:val="21"/>
        </w:rPr>
        <w:t>A.</w:t>
      </w:r>
      <w:r>
        <w:rPr>
          <w:rFonts w:hint="eastAsia" w:ascii="黑体" w:hAnsi="黑体" w:eastAsia="黑体" w:cs="Arial"/>
          <w:kern w:val="0"/>
          <w:szCs w:val="21"/>
        </w:rPr>
        <w:t>5.1  组建安检工作管理机构</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设置安检工作管理机构，明确主管领导，配备相关管理人员。</w:t>
      </w:r>
    </w:p>
    <w:p>
      <w:pPr>
        <w:autoSpaceDE w:val="0"/>
        <w:autoSpaceDN w:val="0"/>
        <w:adjustRightInd w:val="0"/>
        <w:spacing w:before="120" w:beforeLines="50" w:after="120" w:afterLines="50"/>
        <w:ind w:left="6"/>
        <w:jc w:val="left"/>
        <w:outlineLvl w:val="1"/>
        <w:rPr>
          <w:rFonts w:ascii="黑体" w:hAnsi="黑体" w:eastAsia="黑体" w:cs="Arial"/>
          <w:kern w:val="0"/>
          <w:szCs w:val="21"/>
        </w:rPr>
      </w:pPr>
      <w:r>
        <w:rPr>
          <w:rFonts w:ascii="黑体" w:hAnsi="黑体" w:eastAsia="黑体" w:cs="Arial"/>
          <w:kern w:val="0"/>
          <w:szCs w:val="21"/>
        </w:rPr>
        <w:t>A.</w:t>
      </w:r>
      <w:r>
        <w:rPr>
          <w:rFonts w:hint="eastAsia" w:ascii="黑体" w:hAnsi="黑体" w:eastAsia="黑体" w:cs="Arial"/>
          <w:kern w:val="0"/>
          <w:szCs w:val="21"/>
        </w:rPr>
        <w:t>5</w:t>
      </w:r>
      <w:r>
        <w:rPr>
          <w:rFonts w:ascii="黑体" w:hAnsi="黑体" w:eastAsia="黑体" w:cs="Arial"/>
          <w:kern w:val="0"/>
          <w:szCs w:val="21"/>
        </w:rPr>
        <w:t>.</w:t>
      </w:r>
      <w:r>
        <w:rPr>
          <w:rFonts w:hint="eastAsia" w:ascii="黑体" w:hAnsi="黑体" w:eastAsia="黑体" w:cs="Arial"/>
          <w:kern w:val="0"/>
          <w:szCs w:val="21"/>
        </w:rPr>
        <w:t xml:space="preserve">2 </w:t>
      </w:r>
      <w:r>
        <w:rPr>
          <w:rFonts w:ascii="黑体" w:hAnsi="黑体" w:eastAsia="黑体" w:cs="Arial"/>
          <w:kern w:val="0"/>
          <w:szCs w:val="21"/>
        </w:rPr>
        <w:t xml:space="preserve"> </w:t>
      </w:r>
      <w:r>
        <w:rPr>
          <w:rFonts w:hint="eastAsia" w:ascii="黑体" w:hAnsi="黑体" w:eastAsia="黑体" w:cs="Arial"/>
          <w:kern w:val="0"/>
          <w:szCs w:val="21"/>
        </w:rPr>
        <w:t>制定安检管理实施办法</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制定安检管理实施办法，安检管理实施办法至少应包括以下内容：</w:t>
      </w:r>
    </w:p>
    <w:p>
      <w:pPr>
        <w:keepNext w:val="0"/>
        <w:keepLines w:val="0"/>
        <w:pageBreakBefore w:val="0"/>
        <w:widowControl/>
        <w:tabs>
          <w:tab w:val="left" w:pos="845"/>
        </w:tabs>
        <w:kinsoku/>
        <w:wordWrap/>
        <w:overflowPunct/>
        <w:topLinePunct w:val="0"/>
        <w:autoSpaceDE/>
        <w:autoSpaceDN/>
        <w:bidi w:val="0"/>
        <w:adjustRightInd/>
        <w:snapToGrid/>
        <w:ind w:left="420" w:leftChars="200"/>
        <w:textAlignment w:val="auto"/>
        <w:outlineLvl w:val="9"/>
        <w:rPr>
          <w:rFonts w:ascii="宋体"/>
          <w:kern w:val="0"/>
          <w:szCs w:val="20"/>
        </w:rPr>
      </w:pPr>
      <w:r>
        <w:rPr>
          <w:rFonts w:hint="eastAsia" w:ascii="宋体"/>
          <w:kern w:val="0"/>
          <w:szCs w:val="20"/>
        </w:rPr>
        <w:t>——明确及细化禁止乘客携带物品目录，特别是一些有争议性的物品判断原则；</w:t>
      </w:r>
    </w:p>
    <w:p>
      <w:pPr>
        <w:keepNext w:val="0"/>
        <w:keepLines w:val="0"/>
        <w:pageBreakBefore w:val="0"/>
        <w:widowControl/>
        <w:tabs>
          <w:tab w:val="left" w:pos="845"/>
        </w:tabs>
        <w:kinsoku/>
        <w:wordWrap/>
        <w:overflowPunct/>
        <w:topLinePunct w:val="0"/>
        <w:autoSpaceDE/>
        <w:autoSpaceDN/>
        <w:bidi w:val="0"/>
        <w:adjustRightInd/>
        <w:snapToGrid/>
        <w:ind w:left="420" w:leftChars="200"/>
        <w:textAlignment w:val="auto"/>
        <w:outlineLvl w:val="9"/>
        <w:rPr>
          <w:rFonts w:ascii="宋体"/>
          <w:kern w:val="0"/>
          <w:szCs w:val="20"/>
        </w:rPr>
      </w:pPr>
      <w:r>
        <w:rPr>
          <w:rFonts w:ascii="宋体"/>
          <w:kern w:val="0"/>
          <w:szCs w:val="20"/>
        </w:rPr>
        <w:softHyphen/>
      </w:r>
      <w:r>
        <w:rPr>
          <w:rFonts w:hint="eastAsia" w:ascii="宋体"/>
          <w:kern w:val="0"/>
          <w:szCs w:val="20"/>
        </w:rPr>
        <w:t>——明确安检使用的设施设备和性能要求；</w:t>
      </w:r>
    </w:p>
    <w:p>
      <w:pPr>
        <w:keepNext w:val="0"/>
        <w:keepLines w:val="0"/>
        <w:pageBreakBefore w:val="0"/>
        <w:widowControl/>
        <w:tabs>
          <w:tab w:val="left" w:pos="845"/>
        </w:tabs>
        <w:kinsoku/>
        <w:wordWrap/>
        <w:overflowPunct/>
        <w:topLinePunct w:val="0"/>
        <w:autoSpaceDE/>
        <w:autoSpaceDN/>
        <w:bidi w:val="0"/>
        <w:adjustRightInd/>
        <w:snapToGrid/>
        <w:ind w:left="420" w:leftChars="200"/>
        <w:textAlignment w:val="auto"/>
        <w:outlineLvl w:val="9"/>
        <w:rPr>
          <w:rFonts w:ascii="宋体"/>
          <w:kern w:val="0"/>
          <w:szCs w:val="20"/>
        </w:rPr>
      </w:pPr>
      <w:r>
        <w:rPr>
          <w:rFonts w:hint="eastAsia" w:ascii="宋体"/>
          <w:kern w:val="0"/>
          <w:szCs w:val="20"/>
        </w:rPr>
        <w:t>——明确安检流程和安检模式，如普检和精检；</w:t>
      </w:r>
    </w:p>
    <w:p>
      <w:pPr>
        <w:keepNext w:val="0"/>
        <w:keepLines w:val="0"/>
        <w:pageBreakBefore w:val="0"/>
        <w:widowControl/>
        <w:tabs>
          <w:tab w:val="left" w:pos="845"/>
        </w:tabs>
        <w:kinsoku/>
        <w:wordWrap/>
        <w:overflowPunct/>
        <w:topLinePunct w:val="0"/>
        <w:autoSpaceDE/>
        <w:autoSpaceDN/>
        <w:bidi w:val="0"/>
        <w:adjustRightInd/>
        <w:snapToGrid/>
        <w:ind w:left="420" w:leftChars="200"/>
        <w:textAlignment w:val="auto"/>
        <w:outlineLvl w:val="9"/>
        <w:rPr>
          <w:rFonts w:ascii="宋体"/>
          <w:kern w:val="0"/>
          <w:szCs w:val="20"/>
        </w:rPr>
      </w:pPr>
      <w:r>
        <w:rPr>
          <w:rFonts w:hint="eastAsia" w:ascii="宋体"/>
          <w:kern w:val="0"/>
          <w:szCs w:val="20"/>
        </w:rPr>
        <w:t>——明确违禁物品、管制物品的处置措施；</w:t>
      </w:r>
    </w:p>
    <w:p>
      <w:pPr>
        <w:keepNext w:val="0"/>
        <w:keepLines w:val="0"/>
        <w:pageBreakBefore w:val="0"/>
        <w:widowControl/>
        <w:tabs>
          <w:tab w:val="left" w:pos="845"/>
        </w:tabs>
        <w:kinsoku/>
        <w:wordWrap/>
        <w:overflowPunct/>
        <w:topLinePunct w:val="0"/>
        <w:autoSpaceDE/>
        <w:autoSpaceDN/>
        <w:bidi w:val="0"/>
        <w:adjustRightInd/>
        <w:snapToGrid/>
        <w:ind w:left="420" w:leftChars="200"/>
        <w:textAlignment w:val="auto"/>
        <w:outlineLvl w:val="9"/>
        <w:rPr>
          <w:rFonts w:ascii="宋体"/>
          <w:kern w:val="0"/>
          <w:szCs w:val="20"/>
        </w:rPr>
      </w:pPr>
      <w:r>
        <w:rPr>
          <w:rFonts w:hint="eastAsia" w:ascii="宋体"/>
          <w:kern w:val="0"/>
          <w:szCs w:val="20"/>
        </w:rPr>
        <w:t>——明确安检工作考核办法。</w:t>
      </w:r>
    </w:p>
    <w:p>
      <w:pPr>
        <w:autoSpaceDE w:val="0"/>
        <w:autoSpaceDN w:val="0"/>
        <w:adjustRightInd w:val="0"/>
        <w:spacing w:before="120" w:beforeLines="50" w:after="120" w:afterLines="50"/>
        <w:ind w:left="6"/>
        <w:jc w:val="left"/>
        <w:outlineLvl w:val="1"/>
        <w:rPr>
          <w:rFonts w:ascii="黑体" w:hAnsi="黑体" w:eastAsia="黑体" w:cs="Arial"/>
          <w:kern w:val="0"/>
          <w:szCs w:val="21"/>
        </w:rPr>
      </w:pPr>
      <w:r>
        <w:rPr>
          <w:rFonts w:hint="eastAsia" w:ascii="黑体" w:hAnsi="黑体" w:eastAsia="黑体" w:cs="Arial"/>
          <w:kern w:val="0"/>
          <w:szCs w:val="21"/>
        </w:rPr>
        <w:t>A.5.3  开展安检员技能培训</w:t>
      </w:r>
    </w:p>
    <w:p>
      <w:pPr>
        <w:widowControl/>
        <w:tabs>
          <w:tab w:val="center" w:pos="4201"/>
          <w:tab w:val="right" w:leader="dot" w:pos="9298"/>
        </w:tabs>
        <w:autoSpaceDE w:val="0"/>
        <w:autoSpaceDN w:val="0"/>
        <w:rPr>
          <w:rFonts w:ascii="宋体"/>
          <w:kern w:val="0"/>
          <w:szCs w:val="20"/>
        </w:rPr>
      </w:pPr>
      <w:r>
        <w:rPr>
          <w:rFonts w:hint="eastAsia" w:ascii="黑体" w:hAnsi="黑体" w:eastAsia="黑体" w:cs="黑体"/>
          <w:kern w:val="0"/>
          <w:szCs w:val="20"/>
        </w:rPr>
        <w:t>A.5.3.1</w:t>
      </w:r>
      <w:r>
        <w:rPr>
          <w:rFonts w:hint="eastAsia" w:ascii="宋体"/>
          <w:kern w:val="0"/>
          <w:szCs w:val="20"/>
        </w:rPr>
        <w:t xml:space="preserve">  开展安检员安检技能培训：</w:t>
      </w:r>
    </w:p>
    <w:p>
      <w:pPr>
        <w:keepNext w:val="0"/>
        <w:keepLines w:val="0"/>
        <w:pageBreakBefore w:val="0"/>
        <w:widowControl/>
        <w:tabs>
          <w:tab w:val="left" w:pos="845"/>
        </w:tabs>
        <w:kinsoku/>
        <w:wordWrap/>
        <w:overflowPunct/>
        <w:topLinePunct w:val="0"/>
        <w:autoSpaceDE/>
        <w:autoSpaceDN/>
        <w:bidi w:val="0"/>
        <w:adjustRightInd/>
        <w:snapToGrid/>
        <w:ind w:firstLine="420" w:firstLineChars="200"/>
        <w:textAlignment w:val="auto"/>
        <w:outlineLvl w:val="9"/>
        <w:rPr>
          <w:rFonts w:ascii="宋体"/>
          <w:kern w:val="0"/>
          <w:szCs w:val="20"/>
        </w:rPr>
      </w:pPr>
      <w:r>
        <w:rPr>
          <w:rFonts w:hint="eastAsia" w:ascii="宋体"/>
          <w:kern w:val="0"/>
          <w:szCs w:val="20"/>
        </w:rPr>
        <w:t>——制定培训计划，包括确定培训时间、内容、学时及考核方式；</w:t>
      </w:r>
    </w:p>
    <w:p>
      <w:pPr>
        <w:keepNext w:val="0"/>
        <w:keepLines w:val="0"/>
        <w:pageBreakBefore w:val="0"/>
        <w:widowControl/>
        <w:tabs>
          <w:tab w:val="left" w:pos="845"/>
        </w:tabs>
        <w:kinsoku/>
        <w:wordWrap/>
        <w:overflowPunct/>
        <w:topLinePunct w:val="0"/>
        <w:autoSpaceDE/>
        <w:autoSpaceDN/>
        <w:bidi w:val="0"/>
        <w:adjustRightInd/>
        <w:snapToGrid/>
        <w:ind w:firstLine="420" w:firstLineChars="200"/>
        <w:textAlignment w:val="auto"/>
        <w:outlineLvl w:val="9"/>
        <w:rPr>
          <w:rFonts w:ascii="宋体"/>
          <w:kern w:val="0"/>
          <w:szCs w:val="20"/>
        </w:rPr>
      </w:pPr>
      <w:r>
        <w:rPr>
          <w:rFonts w:hint="eastAsia" w:ascii="宋体"/>
          <w:kern w:val="0"/>
          <w:szCs w:val="20"/>
        </w:rPr>
        <w:t>——实施培训，做好培训、考核和演练记录。</w:t>
      </w:r>
    </w:p>
    <w:p>
      <w:pPr>
        <w:widowControl/>
        <w:tabs>
          <w:tab w:val="left" w:pos="845"/>
        </w:tabs>
        <w:rPr>
          <w:rFonts w:ascii="宋体"/>
          <w:kern w:val="0"/>
          <w:szCs w:val="20"/>
        </w:rPr>
      </w:pPr>
      <w:r>
        <w:rPr>
          <w:rFonts w:hint="eastAsia" w:ascii="黑体" w:hAnsi="黑体" w:eastAsia="黑体" w:cs="黑体"/>
          <w:kern w:val="0"/>
          <w:szCs w:val="20"/>
        </w:rPr>
        <w:t>A.5.3.2</w:t>
      </w:r>
      <w:r>
        <w:rPr>
          <w:rFonts w:hint="eastAsia" w:ascii="宋体"/>
          <w:kern w:val="0"/>
          <w:szCs w:val="20"/>
        </w:rPr>
        <w:t xml:space="preserve">  安检及车站安保等人员每月至少一次进行安检突发事件联合应急处置、演练。</w:t>
      </w:r>
    </w:p>
    <w:p>
      <w:pPr>
        <w:autoSpaceDE w:val="0"/>
        <w:autoSpaceDN w:val="0"/>
        <w:adjustRightInd w:val="0"/>
        <w:spacing w:before="120" w:beforeLines="50" w:after="120" w:afterLines="50"/>
        <w:ind w:left="6"/>
        <w:jc w:val="left"/>
        <w:outlineLvl w:val="1"/>
        <w:rPr>
          <w:rFonts w:ascii="黑体" w:hAnsi="黑体" w:eastAsia="黑体" w:cs="Arial"/>
          <w:kern w:val="0"/>
          <w:szCs w:val="21"/>
        </w:rPr>
      </w:pPr>
      <w:r>
        <w:rPr>
          <w:rFonts w:hint="eastAsia" w:ascii="黑体" w:hAnsi="黑体" w:eastAsia="黑体" w:cs="Arial"/>
          <w:kern w:val="0"/>
          <w:szCs w:val="21"/>
        </w:rPr>
        <w:t>A.5.4  安检工作实施</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安检工作实施过程中，应做好以下工作：</w:t>
      </w:r>
    </w:p>
    <w:p>
      <w:pPr>
        <w:widowControl/>
        <w:numPr>
          <w:ilvl w:val="0"/>
          <w:numId w:val="20"/>
        </w:numPr>
        <w:tabs>
          <w:tab w:val="left" w:pos="839"/>
          <w:tab w:val="clear" w:pos="845"/>
        </w:tabs>
        <w:ind w:left="839"/>
        <w:rPr>
          <w:rFonts w:ascii="宋体"/>
          <w:kern w:val="0"/>
          <w:szCs w:val="20"/>
        </w:rPr>
      </w:pPr>
      <w:r>
        <w:rPr>
          <w:rFonts w:hint="eastAsia" w:ascii="宋体"/>
          <w:kern w:val="0"/>
          <w:szCs w:val="20"/>
        </w:rPr>
        <w:t>运营单位应在车站安检点的醒目位置公示城市轨道交通违禁、管制、禁带和限制携带物品目录；</w:t>
      </w:r>
    </w:p>
    <w:p>
      <w:pPr>
        <w:widowControl/>
        <w:numPr>
          <w:ilvl w:val="0"/>
          <w:numId w:val="20"/>
        </w:numPr>
        <w:tabs>
          <w:tab w:val="left" w:pos="839"/>
          <w:tab w:val="clear" w:pos="845"/>
        </w:tabs>
        <w:ind w:left="839"/>
        <w:rPr>
          <w:rFonts w:ascii="宋体"/>
          <w:kern w:val="0"/>
          <w:szCs w:val="20"/>
        </w:rPr>
      </w:pPr>
      <w:r>
        <w:rPr>
          <w:rFonts w:hint="eastAsia" w:ascii="宋体"/>
          <w:kern w:val="0"/>
          <w:szCs w:val="20"/>
        </w:rPr>
        <w:t>安检员履行安检职责，做好乘客遗弃、违禁物品、管制物品的登记、处置，处理安检过程中纠纷等突发事件；</w:t>
      </w:r>
    </w:p>
    <w:p>
      <w:pPr>
        <w:widowControl/>
        <w:numPr>
          <w:ilvl w:val="0"/>
          <w:numId w:val="20"/>
        </w:numPr>
        <w:ind w:left="839"/>
        <w:rPr>
          <w:rFonts w:ascii="宋体"/>
          <w:kern w:val="0"/>
          <w:szCs w:val="20"/>
        </w:rPr>
      </w:pPr>
      <w:r>
        <w:rPr>
          <w:rFonts w:hint="eastAsia" w:ascii="宋体"/>
          <w:kern w:val="0"/>
          <w:szCs w:val="20"/>
        </w:rPr>
        <w:t xml:space="preserve">运营单位应制定并落实安检情况报送制度，定时定期向管辖公安机关书面报送安检工作情况： </w:t>
      </w:r>
    </w:p>
    <w:p>
      <w:pPr>
        <w:widowControl/>
        <w:tabs>
          <w:tab w:val="left" w:pos="845"/>
        </w:tabs>
        <w:ind w:left="839"/>
        <w:rPr>
          <w:rFonts w:ascii="宋体"/>
          <w:kern w:val="0"/>
          <w:szCs w:val="20"/>
        </w:rPr>
      </w:pPr>
      <w:r>
        <w:rPr>
          <w:rFonts w:hint="eastAsia" w:ascii="宋体"/>
          <w:kern w:val="0"/>
          <w:szCs w:val="20"/>
        </w:rPr>
        <w:t>—— 每周、每月查获各类危险物品的数量，特殊情况下根据上级要求每日报送；</w:t>
      </w:r>
    </w:p>
    <w:p>
      <w:pPr>
        <w:widowControl/>
        <w:tabs>
          <w:tab w:val="left" w:pos="845"/>
        </w:tabs>
        <w:ind w:left="839"/>
        <w:rPr>
          <w:rFonts w:ascii="宋体"/>
          <w:kern w:val="0"/>
          <w:szCs w:val="20"/>
        </w:rPr>
      </w:pPr>
      <w:r>
        <w:rPr>
          <w:rFonts w:hint="eastAsia" w:ascii="宋体"/>
          <w:kern w:val="0"/>
          <w:szCs w:val="20"/>
        </w:rPr>
        <w:t>—— 每月组织安检员开展学习培训的工作情况；</w:t>
      </w:r>
    </w:p>
    <w:p>
      <w:pPr>
        <w:widowControl/>
        <w:tabs>
          <w:tab w:val="left" w:pos="845"/>
        </w:tabs>
        <w:ind w:left="839"/>
        <w:rPr>
          <w:rFonts w:ascii="宋体"/>
          <w:kern w:val="0"/>
          <w:szCs w:val="20"/>
        </w:rPr>
      </w:pPr>
      <w:r>
        <w:rPr>
          <w:rFonts w:hint="eastAsia" w:ascii="宋体"/>
          <w:kern w:val="0"/>
          <w:szCs w:val="20"/>
        </w:rPr>
        <w:t>—— 安检点、安检设备、安检员配置的变动情况；</w:t>
      </w:r>
    </w:p>
    <w:p>
      <w:pPr>
        <w:widowControl/>
        <w:tabs>
          <w:tab w:val="left" w:pos="845"/>
        </w:tabs>
        <w:ind w:left="839"/>
        <w:rPr>
          <w:rFonts w:ascii="宋体"/>
          <w:kern w:val="0"/>
          <w:szCs w:val="20"/>
        </w:rPr>
      </w:pPr>
      <w:r>
        <w:rPr>
          <w:rFonts w:hint="eastAsia" w:ascii="宋体"/>
          <w:kern w:val="0"/>
          <w:szCs w:val="20"/>
        </w:rPr>
        <w:t>—— 工作中发现的突出问题；</w:t>
      </w:r>
    </w:p>
    <w:p>
      <w:pPr>
        <w:widowControl/>
        <w:tabs>
          <w:tab w:val="left" w:pos="845"/>
        </w:tabs>
        <w:ind w:left="839"/>
        <w:rPr>
          <w:rFonts w:ascii="宋体"/>
          <w:kern w:val="0"/>
          <w:szCs w:val="20"/>
        </w:rPr>
      </w:pPr>
      <w:r>
        <w:rPr>
          <w:rFonts w:hint="eastAsia" w:ascii="宋体"/>
          <w:kern w:val="0"/>
          <w:szCs w:val="20"/>
        </w:rPr>
        <w:t>—— 对检查中发现或被上级部门通报的问题落实整改的情况。</w:t>
      </w:r>
    </w:p>
    <w:p>
      <w:pPr>
        <w:widowControl/>
        <w:numPr>
          <w:ilvl w:val="0"/>
          <w:numId w:val="20"/>
        </w:numPr>
        <w:tabs>
          <w:tab w:val="left" w:pos="839"/>
          <w:tab w:val="clear" w:pos="845"/>
        </w:tabs>
        <w:ind w:left="839"/>
        <w:rPr>
          <w:rFonts w:ascii="宋体"/>
          <w:kern w:val="0"/>
          <w:szCs w:val="20"/>
        </w:rPr>
      </w:pPr>
      <w:r>
        <w:rPr>
          <w:rFonts w:hint="eastAsia" w:ascii="宋体"/>
          <w:kern w:val="0"/>
          <w:szCs w:val="20"/>
        </w:rPr>
        <w:t>加强与市公安局公共交通分局各辖区派出所（警务室）、街道的日常工作沟通、联动；</w:t>
      </w:r>
    </w:p>
    <w:p>
      <w:pPr>
        <w:widowControl/>
        <w:numPr>
          <w:ilvl w:val="0"/>
          <w:numId w:val="20"/>
        </w:numPr>
        <w:tabs>
          <w:tab w:val="left" w:pos="839"/>
          <w:tab w:val="clear" w:pos="845"/>
        </w:tabs>
        <w:ind w:left="839"/>
        <w:rPr>
          <w:rFonts w:ascii="宋体"/>
          <w:kern w:val="0"/>
          <w:szCs w:val="20"/>
        </w:rPr>
      </w:pPr>
      <w:r>
        <w:rPr>
          <w:rFonts w:hint="eastAsia" w:ascii="宋体"/>
          <w:kern w:val="0"/>
          <w:szCs w:val="20"/>
        </w:rPr>
        <w:t>运营单位应每月编制一期安检月报，内容包括每月安检成效、工作数据、存在问题和下一步工作计划等，于次月5日前（如遇节假日顺延）抄送管辖公安机关；</w:t>
      </w:r>
    </w:p>
    <w:p>
      <w:pPr>
        <w:widowControl/>
        <w:numPr>
          <w:ilvl w:val="0"/>
          <w:numId w:val="20"/>
        </w:numPr>
        <w:tabs>
          <w:tab w:val="left" w:pos="839"/>
          <w:tab w:val="clear" w:pos="845"/>
        </w:tabs>
        <w:ind w:left="839"/>
        <w:rPr>
          <w:rFonts w:ascii="宋体"/>
          <w:kern w:val="0"/>
          <w:szCs w:val="20"/>
        </w:rPr>
      </w:pPr>
      <w:r>
        <w:rPr>
          <w:rFonts w:hint="eastAsia" w:ascii="宋体"/>
          <w:kern w:val="0"/>
          <w:szCs w:val="20"/>
        </w:rPr>
        <w:t>运营单位应与管辖公安机关建立安检工作联席会议制度，安检工作联席会议每月召开一次，内容包括：</w:t>
      </w:r>
    </w:p>
    <w:p>
      <w:pPr>
        <w:widowControl/>
        <w:tabs>
          <w:tab w:val="left" w:pos="845"/>
        </w:tabs>
        <w:ind w:left="839"/>
        <w:rPr>
          <w:rFonts w:ascii="宋体"/>
          <w:kern w:val="0"/>
          <w:szCs w:val="20"/>
        </w:rPr>
      </w:pPr>
      <w:r>
        <w:rPr>
          <w:rFonts w:hint="eastAsia" w:ascii="宋体"/>
          <w:kern w:val="0"/>
          <w:szCs w:val="20"/>
        </w:rPr>
        <w:t>——由运营单位汇报安检工作的组织及实施情况；</w:t>
      </w:r>
    </w:p>
    <w:p>
      <w:pPr>
        <w:widowControl/>
        <w:tabs>
          <w:tab w:val="left" w:pos="845"/>
        </w:tabs>
        <w:ind w:left="420" w:leftChars="200" w:firstLine="420" w:firstLineChars="200"/>
        <w:rPr>
          <w:rFonts w:ascii="宋体"/>
          <w:kern w:val="0"/>
          <w:szCs w:val="20"/>
        </w:rPr>
      </w:pPr>
      <w:r>
        <w:rPr>
          <w:rFonts w:hint="eastAsia" w:ascii="宋体"/>
          <w:kern w:val="0"/>
          <w:szCs w:val="20"/>
        </w:rPr>
        <w:t>——由管辖公安机关通报安检监督检查发现的突出问题；</w:t>
      </w:r>
    </w:p>
    <w:p>
      <w:pPr>
        <w:widowControl/>
        <w:tabs>
          <w:tab w:val="left" w:pos="845"/>
        </w:tabs>
        <w:ind w:left="839"/>
        <w:rPr>
          <w:rFonts w:ascii="宋体"/>
          <w:kern w:val="0"/>
          <w:szCs w:val="20"/>
        </w:rPr>
      </w:pPr>
      <w:r>
        <w:rPr>
          <w:rFonts w:hint="eastAsia" w:ascii="宋体"/>
          <w:kern w:val="0"/>
          <w:szCs w:val="20"/>
        </w:rPr>
        <w:t>——由管辖公安机关对安检工作提出整改和下一步工作要求。</w:t>
      </w:r>
    </w:p>
    <w:p>
      <w:pPr>
        <w:pStyle w:val="40"/>
        <w:tabs>
          <w:tab w:val="left" w:pos="360"/>
        </w:tabs>
        <w:spacing w:before="240" w:after="240"/>
      </w:pPr>
      <w:bookmarkStart w:id="147" w:name="_Toc508637767"/>
      <w:bookmarkStart w:id="148" w:name="_Toc508637375"/>
      <w:r>
        <w:rPr>
          <w:rFonts w:hint="eastAsia"/>
        </w:rPr>
        <w:t>A.6  安检</w:t>
      </w:r>
      <w:bookmarkEnd w:id="147"/>
      <w:bookmarkEnd w:id="148"/>
      <w:r>
        <w:rPr>
          <w:rFonts w:hint="eastAsia"/>
        </w:rPr>
        <w:t>的改进</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持续开展乘客运输安全检查，根据实际状况，采取纠正和预防措施，完善工作方案，持续改进安检工作质量。</w:t>
      </w:r>
    </w:p>
    <w:p>
      <w:pPr>
        <w:pStyle w:val="57"/>
        <w:spacing w:before="0" w:after="0"/>
        <w:rPr>
          <w:sz w:val="24"/>
          <w:szCs w:val="24"/>
        </w:rPr>
      </w:pPr>
      <w:r>
        <w:rPr>
          <w:sz w:val="24"/>
          <w:szCs w:val="24"/>
        </w:rPr>
        <w:br w:type="page"/>
      </w:r>
    </w:p>
    <w:p>
      <w:pPr>
        <w:pStyle w:val="57"/>
        <w:spacing w:before="0" w:after="0"/>
        <w:rPr>
          <w:rFonts w:ascii="宋体"/>
          <w:szCs w:val="21"/>
        </w:rPr>
      </w:pPr>
      <w:r>
        <w:rPr>
          <w:rFonts w:hint="eastAsia" w:ascii="宋体"/>
          <w:szCs w:val="21"/>
        </w:rPr>
        <w:t xml:space="preserve">附录  </w:t>
      </w:r>
      <w:r>
        <w:rPr>
          <w:rFonts w:hint="eastAsia" w:hAnsi="黑体" w:cs="黑体"/>
          <w:szCs w:val="21"/>
        </w:rPr>
        <w:t>B</w:t>
      </w:r>
    </w:p>
    <w:p>
      <w:pPr>
        <w:pStyle w:val="57"/>
        <w:spacing w:before="0" w:after="0"/>
      </w:pPr>
      <w:r>
        <w:rPr>
          <w:rFonts w:hint="eastAsia"/>
        </w:rPr>
        <w:t>（资料性附录）</w:t>
      </w:r>
      <w:r>
        <w:br w:type="textWrapping"/>
      </w:r>
      <w:r>
        <w:rPr>
          <w:rFonts w:hint="eastAsia"/>
        </w:rPr>
        <w:t>限制携带物品目录</w:t>
      </w:r>
    </w:p>
    <w:p>
      <w:pPr>
        <w:autoSpaceDE w:val="0"/>
        <w:autoSpaceDN w:val="0"/>
        <w:adjustRightInd w:val="0"/>
        <w:rPr>
          <w:kern w:val="0"/>
          <w:sz w:val="24"/>
          <w:szCs w:val="24"/>
        </w:rPr>
      </w:pPr>
    </w:p>
    <w:p>
      <w:pPr>
        <w:tabs>
          <w:tab w:val="center" w:pos="4201"/>
          <w:tab w:val="right" w:leader="dot" w:pos="9298"/>
        </w:tabs>
        <w:autoSpaceDE w:val="0"/>
        <w:autoSpaceDN w:val="0"/>
        <w:ind w:firstLine="480" w:firstLineChars="200"/>
        <w:rPr>
          <w:kern w:val="0"/>
          <w:sz w:val="24"/>
          <w:szCs w:val="24"/>
        </w:rPr>
      </w:pPr>
    </w:p>
    <w:p>
      <w:pPr>
        <w:widowControl/>
        <w:tabs>
          <w:tab w:val="left" w:pos="839"/>
        </w:tabs>
        <w:rPr>
          <w:rFonts w:ascii="宋体"/>
          <w:kern w:val="0"/>
          <w:szCs w:val="20"/>
        </w:rPr>
      </w:pPr>
      <w:r>
        <w:rPr>
          <w:rFonts w:hint="eastAsia" w:ascii="黑体" w:hAnsi="黑体" w:eastAsia="黑体" w:cs="黑体"/>
          <w:kern w:val="0"/>
          <w:szCs w:val="20"/>
        </w:rPr>
        <w:t xml:space="preserve">B.1  </w:t>
      </w:r>
      <w:r>
        <w:rPr>
          <w:rFonts w:hint="eastAsia" w:ascii="宋体"/>
          <w:kern w:val="0"/>
          <w:szCs w:val="20"/>
        </w:rPr>
        <w:t>非管制类的生活、生产类刀器具：</w:t>
      </w:r>
    </w:p>
    <w:p>
      <w:pPr>
        <w:widowControl/>
        <w:numPr>
          <w:ilvl w:val="0"/>
          <w:numId w:val="21"/>
        </w:numPr>
        <w:tabs>
          <w:tab w:val="left" w:pos="839"/>
          <w:tab w:val="clear" w:pos="845"/>
        </w:tabs>
        <w:ind w:left="839"/>
        <w:rPr>
          <w:rFonts w:ascii="宋体"/>
          <w:kern w:val="0"/>
          <w:szCs w:val="20"/>
        </w:rPr>
      </w:pPr>
      <w:r>
        <w:rPr>
          <w:rFonts w:hint="eastAsia" w:ascii="宋体"/>
          <w:kern w:val="0"/>
          <w:szCs w:val="20"/>
        </w:rPr>
        <w:t>未包装完好的各类生活、生产类刀器具；</w:t>
      </w:r>
    </w:p>
    <w:p>
      <w:pPr>
        <w:widowControl/>
        <w:numPr>
          <w:ilvl w:val="0"/>
          <w:numId w:val="21"/>
        </w:numPr>
        <w:tabs>
          <w:tab w:val="left" w:pos="839"/>
          <w:tab w:val="clear" w:pos="845"/>
        </w:tabs>
        <w:ind w:left="839"/>
        <w:rPr>
          <w:rFonts w:ascii="宋体"/>
          <w:kern w:val="0"/>
          <w:szCs w:val="20"/>
        </w:rPr>
      </w:pPr>
      <w:r>
        <w:rPr>
          <w:rFonts w:hint="eastAsia" w:ascii="宋体"/>
          <w:kern w:val="0"/>
          <w:szCs w:val="20"/>
        </w:rPr>
        <w:t>刀刃部分超过20</w:t>
      </w:r>
      <w:r>
        <w:rPr>
          <w:kern w:val="0"/>
          <w:szCs w:val="20"/>
        </w:rPr>
        <w:t xml:space="preserve"> </w:t>
      </w:r>
      <w:r>
        <w:rPr>
          <w:rFonts w:hint="eastAsia" w:ascii="宋体"/>
          <w:kern w:val="0"/>
          <w:szCs w:val="20"/>
        </w:rPr>
        <w:t>cm的菜刀；</w:t>
      </w:r>
    </w:p>
    <w:p>
      <w:pPr>
        <w:widowControl/>
        <w:numPr>
          <w:ilvl w:val="0"/>
          <w:numId w:val="21"/>
        </w:numPr>
        <w:tabs>
          <w:tab w:val="left" w:pos="839"/>
          <w:tab w:val="clear" w:pos="845"/>
        </w:tabs>
        <w:ind w:left="839"/>
        <w:rPr>
          <w:rFonts w:ascii="宋体"/>
          <w:kern w:val="0"/>
          <w:szCs w:val="20"/>
        </w:rPr>
      </w:pPr>
      <w:r>
        <w:rPr>
          <w:rFonts w:hint="eastAsia" w:ascii="宋体"/>
          <w:kern w:val="0"/>
          <w:szCs w:val="20"/>
        </w:rPr>
        <w:t>刀刃部分超过15</w:t>
      </w:r>
      <w:r>
        <w:rPr>
          <w:kern w:val="0"/>
          <w:szCs w:val="20"/>
        </w:rPr>
        <w:t xml:space="preserve"> </w:t>
      </w:r>
      <w:r>
        <w:rPr>
          <w:rFonts w:hint="eastAsia" w:ascii="宋体"/>
          <w:kern w:val="0"/>
          <w:szCs w:val="20"/>
        </w:rPr>
        <w:t>cm的水果刀、餐刀、剪刀、工艺刀、工具刀、陶瓷刀等；</w:t>
      </w:r>
    </w:p>
    <w:p>
      <w:pPr>
        <w:widowControl/>
        <w:numPr>
          <w:ilvl w:val="0"/>
          <w:numId w:val="21"/>
        </w:numPr>
        <w:tabs>
          <w:tab w:val="left" w:pos="839"/>
          <w:tab w:val="clear" w:pos="845"/>
        </w:tabs>
        <w:ind w:left="839"/>
        <w:rPr>
          <w:rFonts w:ascii="宋体"/>
          <w:kern w:val="0"/>
          <w:szCs w:val="20"/>
        </w:rPr>
      </w:pPr>
      <w:r>
        <w:rPr>
          <w:rFonts w:hint="eastAsia" w:ascii="宋体"/>
          <w:kern w:val="0"/>
          <w:szCs w:val="20"/>
        </w:rPr>
        <w:t>铁器总长超过25</w:t>
      </w:r>
      <w:r>
        <w:rPr>
          <w:kern w:val="0"/>
          <w:szCs w:val="20"/>
        </w:rPr>
        <w:t xml:space="preserve"> </w:t>
      </w:r>
      <w:r>
        <w:rPr>
          <w:rFonts w:hint="eastAsia" w:ascii="宋体"/>
          <w:kern w:val="0"/>
          <w:szCs w:val="20"/>
        </w:rPr>
        <w:t>cm的斧头、锤子、铜（铁）挫、锥子（尖锐物）等金属利器、钝器。</w:t>
      </w:r>
    </w:p>
    <w:p>
      <w:pPr>
        <w:widowControl/>
        <w:tabs>
          <w:tab w:val="left" w:pos="839"/>
        </w:tabs>
        <w:rPr>
          <w:rFonts w:ascii="宋体"/>
          <w:kern w:val="0"/>
          <w:szCs w:val="20"/>
        </w:rPr>
      </w:pPr>
      <w:r>
        <w:rPr>
          <w:rFonts w:hint="eastAsia" w:ascii="黑体" w:hAnsi="黑体" w:eastAsia="黑体" w:cs="黑体"/>
          <w:kern w:val="0"/>
          <w:szCs w:val="20"/>
        </w:rPr>
        <w:t xml:space="preserve">B.2 </w:t>
      </w:r>
      <w:r>
        <w:rPr>
          <w:rFonts w:hint="eastAsia" w:ascii="宋体"/>
          <w:kern w:val="0"/>
          <w:szCs w:val="20"/>
        </w:rPr>
        <w:t xml:space="preserve"> 酒类：</w:t>
      </w:r>
    </w:p>
    <w:p>
      <w:pPr>
        <w:widowControl/>
        <w:numPr>
          <w:ilvl w:val="0"/>
          <w:numId w:val="22"/>
        </w:numPr>
        <w:tabs>
          <w:tab w:val="left" w:pos="839"/>
          <w:tab w:val="clear" w:pos="845"/>
        </w:tabs>
        <w:ind w:left="839"/>
        <w:rPr>
          <w:rFonts w:ascii="宋体"/>
          <w:kern w:val="0"/>
          <w:szCs w:val="20"/>
        </w:rPr>
      </w:pPr>
      <w:r>
        <w:rPr>
          <w:rFonts w:hint="eastAsia" w:ascii="宋体"/>
          <w:kern w:val="0"/>
          <w:szCs w:val="20"/>
        </w:rPr>
        <w:t>未包装完好的各类白酒；</w:t>
      </w:r>
    </w:p>
    <w:p>
      <w:pPr>
        <w:widowControl/>
        <w:numPr>
          <w:ilvl w:val="0"/>
          <w:numId w:val="22"/>
        </w:numPr>
        <w:tabs>
          <w:tab w:val="left" w:pos="839"/>
          <w:tab w:val="clear" w:pos="845"/>
        </w:tabs>
        <w:ind w:left="839"/>
        <w:rPr>
          <w:rFonts w:ascii="宋体"/>
          <w:kern w:val="0"/>
          <w:szCs w:val="20"/>
        </w:rPr>
      </w:pPr>
      <w:r>
        <w:rPr>
          <w:rFonts w:hint="eastAsia" w:ascii="宋体"/>
          <w:kern w:val="0"/>
          <w:szCs w:val="20"/>
        </w:rPr>
        <w:t>重量超过3</w:t>
      </w:r>
      <w:r>
        <w:rPr>
          <w:kern w:val="0"/>
          <w:szCs w:val="20"/>
        </w:rPr>
        <w:t xml:space="preserve"> </w:t>
      </w:r>
      <w:r>
        <w:rPr>
          <w:rFonts w:hint="eastAsia" w:ascii="宋体"/>
          <w:kern w:val="0"/>
          <w:szCs w:val="20"/>
        </w:rPr>
        <w:t>kg的白酒。</w:t>
      </w:r>
    </w:p>
    <w:p>
      <w:pPr>
        <w:widowControl/>
        <w:tabs>
          <w:tab w:val="left" w:pos="839"/>
        </w:tabs>
        <w:rPr>
          <w:rFonts w:ascii="宋体"/>
          <w:kern w:val="0"/>
          <w:szCs w:val="20"/>
        </w:rPr>
      </w:pPr>
      <w:r>
        <w:rPr>
          <w:rFonts w:hint="eastAsia" w:ascii="黑体" w:hAnsi="黑体" w:eastAsia="黑体" w:cs="黑体"/>
          <w:kern w:val="0"/>
          <w:szCs w:val="20"/>
        </w:rPr>
        <w:t xml:space="preserve">B.3  </w:t>
      </w:r>
      <w:r>
        <w:rPr>
          <w:rFonts w:hint="eastAsia" w:ascii="宋体"/>
          <w:kern w:val="0"/>
          <w:szCs w:val="20"/>
        </w:rPr>
        <w:t>含有易燃易爆物质的生活物品类：</w:t>
      </w:r>
    </w:p>
    <w:p>
      <w:pPr>
        <w:widowControl/>
        <w:numPr>
          <w:ilvl w:val="0"/>
          <w:numId w:val="23"/>
        </w:numPr>
        <w:tabs>
          <w:tab w:val="left" w:pos="839"/>
          <w:tab w:val="clear" w:pos="845"/>
        </w:tabs>
        <w:ind w:left="839"/>
        <w:rPr>
          <w:rFonts w:ascii="宋体"/>
          <w:kern w:val="0"/>
          <w:szCs w:val="20"/>
        </w:rPr>
      </w:pPr>
      <w:r>
        <w:rPr>
          <w:rFonts w:hint="eastAsia" w:ascii="宋体"/>
          <w:kern w:val="0"/>
          <w:szCs w:val="20"/>
        </w:rPr>
        <w:t>单品超过700</w:t>
      </w:r>
      <w:r>
        <w:rPr>
          <w:kern w:val="0"/>
          <w:szCs w:val="20"/>
        </w:rPr>
        <w:t xml:space="preserve"> </w:t>
      </w:r>
      <w:r>
        <w:rPr>
          <w:rFonts w:hint="eastAsia" w:ascii="宋体"/>
          <w:kern w:val="0"/>
          <w:szCs w:val="20"/>
        </w:rPr>
        <w:t>ml的摩丝、发胶、染发剂、指甲油、香水、卫生杀虫剂、自喷漆等；</w:t>
      </w:r>
    </w:p>
    <w:p>
      <w:pPr>
        <w:widowControl/>
        <w:numPr>
          <w:ilvl w:val="0"/>
          <w:numId w:val="23"/>
        </w:numPr>
        <w:tabs>
          <w:tab w:val="left" w:pos="839"/>
          <w:tab w:val="clear" w:pos="845"/>
        </w:tabs>
        <w:ind w:left="839"/>
        <w:rPr>
          <w:rFonts w:ascii="宋体"/>
          <w:kern w:val="0"/>
          <w:szCs w:val="20"/>
        </w:rPr>
      </w:pPr>
      <w:r>
        <w:rPr>
          <w:rFonts w:hint="eastAsia" w:ascii="宋体"/>
          <w:kern w:val="0"/>
          <w:szCs w:val="20"/>
        </w:rPr>
        <w:t>单品700</w:t>
      </w:r>
      <w:r>
        <w:rPr>
          <w:kern w:val="0"/>
          <w:szCs w:val="20"/>
        </w:rPr>
        <w:t xml:space="preserve"> </w:t>
      </w:r>
      <w:r>
        <w:rPr>
          <w:rFonts w:hint="eastAsia" w:ascii="宋体"/>
          <w:kern w:val="0"/>
          <w:szCs w:val="20"/>
        </w:rPr>
        <w:t>ml（含）以下的摩丝、发胶、染发剂、指甲油、香水、卫生杀虫剂、自喷漆等，数量超过5瓶（支）的。</w:t>
      </w:r>
    </w:p>
    <w:p>
      <w:pPr>
        <w:widowControl/>
        <w:tabs>
          <w:tab w:val="left" w:pos="839"/>
        </w:tabs>
        <w:rPr>
          <w:rFonts w:ascii="宋体"/>
          <w:kern w:val="0"/>
          <w:szCs w:val="20"/>
        </w:rPr>
      </w:pPr>
      <w:r>
        <w:rPr>
          <w:rFonts w:hint="eastAsia" w:ascii="黑体" w:hAnsi="黑体" w:eastAsia="黑体" w:cs="黑体"/>
          <w:kern w:val="0"/>
          <w:szCs w:val="20"/>
        </w:rPr>
        <w:t xml:space="preserve">B.4  </w:t>
      </w:r>
      <w:r>
        <w:rPr>
          <w:rFonts w:hint="eastAsia" w:ascii="宋体"/>
          <w:kern w:val="0"/>
          <w:szCs w:val="20"/>
        </w:rPr>
        <w:t>其它各类物品：</w:t>
      </w:r>
    </w:p>
    <w:p>
      <w:pPr>
        <w:widowControl/>
        <w:numPr>
          <w:ilvl w:val="0"/>
          <w:numId w:val="24"/>
        </w:numPr>
        <w:tabs>
          <w:tab w:val="left" w:pos="839"/>
          <w:tab w:val="clear" w:pos="845"/>
        </w:tabs>
        <w:ind w:left="839"/>
        <w:rPr>
          <w:rFonts w:ascii="宋体"/>
          <w:kern w:val="0"/>
          <w:szCs w:val="20"/>
        </w:rPr>
      </w:pPr>
      <w:r>
        <w:rPr>
          <w:rFonts w:hint="eastAsia" w:ascii="宋体"/>
          <w:kern w:val="0"/>
          <w:szCs w:val="20"/>
        </w:rPr>
        <w:t>锂电池超过5块的（单个电池额定容量值不大于20000mAh）；</w:t>
      </w:r>
    </w:p>
    <w:p>
      <w:pPr>
        <w:widowControl/>
        <w:numPr>
          <w:ilvl w:val="0"/>
          <w:numId w:val="24"/>
        </w:numPr>
        <w:tabs>
          <w:tab w:val="left" w:pos="839"/>
          <w:tab w:val="clear" w:pos="845"/>
        </w:tabs>
        <w:ind w:left="839"/>
        <w:rPr>
          <w:rFonts w:ascii="宋体"/>
          <w:kern w:val="0"/>
          <w:szCs w:val="20"/>
        </w:rPr>
      </w:pPr>
      <w:r>
        <w:rPr>
          <w:rFonts w:hint="eastAsia" w:ascii="宋体"/>
          <w:kern w:val="0"/>
          <w:szCs w:val="20"/>
        </w:rPr>
        <w:t>打火机超过5个的；</w:t>
      </w:r>
    </w:p>
    <w:p>
      <w:pPr>
        <w:widowControl/>
        <w:numPr>
          <w:ilvl w:val="0"/>
          <w:numId w:val="24"/>
        </w:numPr>
        <w:tabs>
          <w:tab w:val="left" w:pos="839"/>
          <w:tab w:val="clear" w:pos="845"/>
        </w:tabs>
        <w:ind w:left="839"/>
        <w:rPr>
          <w:rFonts w:ascii="宋体"/>
          <w:kern w:val="0"/>
          <w:szCs w:val="20"/>
        </w:rPr>
      </w:pPr>
      <w:r>
        <w:rPr>
          <w:rFonts w:hint="eastAsia" w:ascii="宋体"/>
          <w:kern w:val="0"/>
          <w:szCs w:val="20"/>
        </w:rPr>
        <w:t>安全火柴超过20小盒的；</w:t>
      </w:r>
    </w:p>
    <w:p>
      <w:pPr>
        <w:widowControl/>
        <w:numPr>
          <w:ilvl w:val="0"/>
          <w:numId w:val="24"/>
        </w:numPr>
        <w:tabs>
          <w:tab w:val="left" w:pos="839"/>
          <w:tab w:val="clear" w:pos="845"/>
        </w:tabs>
        <w:ind w:left="839"/>
        <w:rPr>
          <w:rFonts w:ascii="宋体"/>
          <w:kern w:val="0"/>
          <w:szCs w:val="20"/>
        </w:rPr>
      </w:pPr>
      <w:r>
        <w:rPr>
          <w:rFonts w:hint="eastAsia" w:ascii="宋体"/>
          <w:kern w:val="0"/>
          <w:szCs w:val="20"/>
        </w:rPr>
        <w:t>其它可能影响运营安全的物品。</w:t>
      </w:r>
    </w:p>
    <w:p>
      <w:pPr>
        <w:widowControl/>
        <w:tabs>
          <w:tab w:val="left" w:pos="839"/>
        </w:tabs>
        <w:rPr>
          <w:rFonts w:ascii="宋体"/>
          <w:kern w:val="0"/>
          <w:szCs w:val="20"/>
        </w:rPr>
      </w:pPr>
      <w:r>
        <w:rPr>
          <w:rFonts w:hint="eastAsia" w:ascii="黑体" w:hAnsi="黑体" w:eastAsia="黑体" w:cs="黑体"/>
          <w:kern w:val="0"/>
          <w:szCs w:val="20"/>
        </w:rPr>
        <w:t xml:space="preserve">B.5  </w:t>
      </w:r>
      <w:r>
        <w:rPr>
          <w:rFonts w:hint="eastAsia" w:ascii="宋体"/>
          <w:kern w:val="0"/>
          <w:szCs w:val="20"/>
        </w:rPr>
        <w:t>广州市城市轨道交通限制携带的具体物品，包括但不仅限于以上物品。</w:t>
      </w:r>
    </w:p>
    <w:p>
      <w:pPr>
        <w:pStyle w:val="57"/>
        <w:spacing w:before="0" w:after="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480"/>
        <w:rPr>
          <w:sz w:val="24"/>
          <w:szCs w:val="24"/>
        </w:rPr>
      </w:pPr>
    </w:p>
    <w:p>
      <w:pPr>
        <w:pStyle w:val="21"/>
        <w:ind w:firstLine="0" w:firstLineChars="0"/>
      </w:pPr>
    </w:p>
    <w:p>
      <w:pPr>
        <w:pStyle w:val="21"/>
        <w:ind w:firstLine="0" w:firstLineChars="0"/>
      </w:pPr>
    </w:p>
    <w:p>
      <w:pPr>
        <w:pStyle w:val="21"/>
        <w:ind w:firstLine="0" w:firstLineChars="0"/>
      </w:pPr>
    </w:p>
    <w:p>
      <w:pPr>
        <w:pStyle w:val="57"/>
        <w:spacing w:before="0" w:after="0"/>
        <w:rPr>
          <w:rFonts w:ascii="宋体"/>
          <w:szCs w:val="21"/>
        </w:rPr>
      </w:pPr>
      <w:r>
        <w:rPr>
          <w:rFonts w:hint="eastAsia" w:hAnsi="黑体" w:cs="黑体"/>
          <w:szCs w:val="21"/>
        </w:rPr>
        <w:t>附  录  C</w:t>
      </w:r>
    </w:p>
    <w:p>
      <w:pPr>
        <w:pStyle w:val="57"/>
        <w:spacing w:before="0" w:after="0"/>
      </w:pPr>
      <w:r>
        <w:rPr>
          <w:rFonts w:hint="eastAsia"/>
        </w:rPr>
        <w:t>（规范性附录）</w:t>
      </w:r>
      <w:r>
        <w:br w:type="textWrapping"/>
      </w:r>
      <w:r>
        <w:rPr>
          <w:rFonts w:hint="eastAsia"/>
        </w:rPr>
        <w:t>安检专项监督检查制度</w:t>
      </w:r>
    </w:p>
    <w:p>
      <w:pPr>
        <w:widowControl/>
        <w:numPr>
          <w:ilvl w:val="1"/>
          <w:numId w:val="0"/>
        </w:numPr>
        <w:tabs>
          <w:tab w:val="left" w:pos="360"/>
        </w:tabs>
        <w:wordWrap w:val="0"/>
        <w:overflowPunct w:val="0"/>
        <w:autoSpaceDE w:val="0"/>
        <w:spacing w:before="240" w:beforeLines="100" w:after="240" w:afterLines="100"/>
        <w:textAlignment w:val="baseline"/>
        <w:outlineLvl w:val="1"/>
        <w:rPr>
          <w:rFonts w:ascii="黑体" w:eastAsia="黑体"/>
          <w:kern w:val="21"/>
          <w:szCs w:val="20"/>
        </w:rPr>
      </w:pPr>
      <w:r>
        <w:rPr>
          <w:rFonts w:hint="eastAsia" w:ascii="黑体" w:eastAsia="黑体"/>
          <w:kern w:val="21"/>
          <w:szCs w:val="20"/>
        </w:rPr>
        <w:t>C.1  范围</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本附录适用于安检专项的监督检查的计划、组织和实施，运营单位自我检查、其他部门检查、督导检查也可参照使用。</w:t>
      </w:r>
    </w:p>
    <w:p>
      <w:pPr>
        <w:widowControl/>
        <w:numPr>
          <w:ilvl w:val="1"/>
          <w:numId w:val="0"/>
        </w:numPr>
        <w:tabs>
          <w:tab w:val="left" w:pos="360"/>
        </w:tabs>
        <w:wordWrap w:val="0"/>
        <w:overflowPunct w:val="0"/>
        <w:autoSpaceDE w:val="0"/>
        <w:spacing w:before="240" w:beforeLines="100" w:after="240" w:afterLines="100"/>
        <w:textAlignment w:val="baseline"/>
        <w:outlineLvl w:val="1"/>
        <w:rPr>
          <w:rFonts w:ascii="黑体" w:eastAsia="黑体"/>
          <w:kern w:val="21"/>
          <w:szCs w:val="20"/>
        </w:rPr>
      </w:pPr>
      <w:r>
        <w:rPr>
          <w:rFonts w:hint="eastAsia" w:ascii="黑体" w:eastAsia="黑体"/>
          <w:kern w:val="21"/>
          <w:szCs w:val="20"/>
        </w:rPr>
        <w:t>C</w:t>
      </w:r>
      <w:r>
        <w:rPr>
          <w:rFonts w:ascii="黑体" w:eastAsia="黑体"/>
          <w:kern w:val="21"/>
          <w:szCs w:val="20"/>
        </w:rPr>
        <w:t>.</w:t>
      </w:r>
      <w:r>
        <w:rPr>
          <w:rFonts w:hint="eastAsia" w:ascii="黑体" w:eastAsia="黑体"/>
          <w:kern w:val="21"/>
          <w:szCs w:val="20"/>
        </w:rPr>
        <w:t>2  原则及目的</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安检专项监督检查按照“全面细致、以检促建”的工作思路，督促运营单位落实安全主体责任，全力推进城市轨道交通安检工作的规范化。</w:t>
      </w:r>
    </w:p>
    <w:p>
      <w:pPr>
        <w:widowControl/>
        <w:numPr>
          <w:ilvl w:val="1"/>
          <w:numId w:val="0"/>
        </w:numPr>
        <w:tabs>
          <w:tab w:val="left" w:pos="360"/>
        </w:tabs>
        <w:wordWrap w:val="0"/>
        <w:overflowPunct w:val="0"/>
        <w:autoSpaceDE w:val="0"/>
        <w:spacing w:before="240" w:beforeLines="100" w:after="240" w:afterLines="100"/>
        <w:textAlignment w:val="baseline"/>
        <w:outlineLvl w:val="1"/>
        <w:rPr>
          <w:rFonts w:ascii="黑体" w:eastAsia="黑体"/>
          <w:kern w:val="21"/>
          <w:szCs w:val="20"/>
        </w:rPr>
      </w:pPr>
      <w:r>
        <w:rPr>
          <w:rFonts w:hint="eastAsia" w:ascii="黑体" w:eastAsia="黑体"/>
          <w:kern w:val="21"/>
          <w:szCs w:val="20"/>
        </w:rPr>
        <w:t>C</w:t>
      </w:r>
      <w:r>
        <w:rPr>
          <w:rFonts w:ascii="黑体" w:eastAsia="黑体"/>
          <w:kern w:val="21"/>
          <w:szCs w:val="20"/>
        </w:rPr>
        <w:t>.</w:t>
      </w:r>
      <w:r>
        <w:rPr>
          <w:rFonts w:hint="eastAsia" w:ascii="黑体" w:eastAsia="黑体"/>
          <w:kern w:val="21"/>
          <w:szCs w:val="20"/>
        </w:rPr>
        <w:t>3  检查依据和内容</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安检专项监督检查按本部分和表C.1的要求进行。</w:t>
      </w:r>
    </w:p>
    <w:p>
      <w:pPr>
        <w:numPr>
          <w:ilvl w:val="1"/>
          <w:numId w:val="0"/>
        </w:numPr>
        <w:tabs>
          <w:tab w:val="left" w:pos="180"/>
        </w:tabs>
        <w:spacing w:before="120" w:beforeLines="50" w:after="120" w:afterLines="50"/>
        <w:jc w:val="center"/>
        <w:rPr>
          <w:rFonts w:ascii="黑体" w:eastAsia="黑体"/>
          <w:szCs w:val="21"/>
        </w:rPr>
      </w:pPr>
      <w:r>
        <w:rPr>
          <w:rFonts w:hint="eastAsia" w:ascii="黑体" w:eastAsia="黑体"/>
          <w:szCs w:val="21"/>
        </w:rPr>
        <w:t>表C.1  安检专项监督检查表</w:t>
      </w:r>
    </w:p>
    <w:tbl>
      <w:tblPr>
        <w:tblStyle w:val="64"/>
        <w:tblW w:w="96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8"/>
        <w:gridCol w:w="590"/>
        <w:gridCol w:w="1175"/>
        <w:gridCol w:w="4706"/>
        <w:gridCol w:w="1089"/>
        <w:gridCol w:w="1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1765" w:type="dxa"/>
            <w:gridSpan w:val="2"/>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标准条款</w:t>
            </w:r>
          </w:p>
        </w:tc>
        <w:tc>
          <w:tcPr>
            <w:tcW w:w="4706"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内容概要</w:t>
            </w:r>
          </w:p>
        </w:tc>
        <w:tc>
          <w:tcPr>
            <w:tcW w:w="1089"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检查记录</w:t>
            </w:r>
          </w:p>
        </w:tc>
        <w:tc>
          <w:tcPr>
            <w:tcW w:w="1422"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12"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590" w:type="dxa"/>
            <w:vMerge w:val="restart"/>
            <w:tcBorders>
              <w:top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7.1人防</w:t>
            </w:r>
          </w:p>
        </w:tc>
        <w:tc>
          <w:tcPr>
            <w:tcW w:w="1175" w:type="dxa"/>
            <w:tcBorders>
              <w:top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7.1.3.1</w:t>
            </w:r>
          </w:p>
        </w:tc>
        <w:tc>
          <w:tcPr>
            <w:tcW w:w="4706" w:type="dxa"/>
            <w:tcBorders>
              <w:top w:val="single" w:color="000000" w:sz="12"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车站安检员的设置是否符合相关要求</w:t>
            </w:r>
          </w:p>
        </w:tc>
        <w:tc>
          <w:tcPr>
            <w:tcW w:w="1089" w:type="dxa"/>
            <w:tcBorders>
              <w:top w:val="single" w:color="000000" w:sz="12"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12"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90"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7.1.4.1</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是否能正确处理发现的可疑人员、违禁物品、管制物品，禁带物品和其他违法行为</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590"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7.1.4.2b)</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安检员是否已开展背景审查、是否建立人员档案，并向公安机关备案</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90"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7.1.4.2e)</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安检员是否已签订相应的反恐怖防范承诺书</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90"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7.1.5</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安检员的专业技术能力是否符合要求（能正确识别出违禁物品）</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590" w:type="dxa"/>
            <w:vMerge w:val="restart"/>
            <w:tcBorders>
              <w:top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7.2物防</w:t>
            </w: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7.2.3</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安检区域的物防配置是否符合要求[对讲机、强光手电、防暴棍、防暴盾牌、钢叉、防暴头盔、防割（防刺）手套、防爆毯或防爆桶（球）]</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vMerge w:val="restart"/>
            <w:tcBorders>
              <w:top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7.2.4.1.2</w:t>
            </w:r>
          </w:p>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a）</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安检点的面积大小是否符合相关要求</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安检点的设置是否符合相关要求</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安检设施的空间应设置在进站流线上，不应影响出站流线</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车站是否设置存放安检设备、器具的房间</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11</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vMerge w:val="continue"/>
            <w:tcBorders>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设置于地面的无障碍设施是否符合该站安检流程的要求</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590" w:type="dxa"/>
            <w:vMerge w:val="restart"/>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7.3技防</w:t>
            </w:r>
          </w:p>
        </w:tc>
        <w:tc>
          <w:tcPr>
            <w:tcW w:w="1175" w:type="dxa"/>
            <w:vMerge w:val="restart"/>
            <w:tcBorders>
              <w:top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7.3.3</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安检区域的技防配置是否符合要求（至少包括X射线安全检查装置、通过式金属探测门、手持式金属探测器、液体检查设备）</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13</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vMerge w:val="continue"/>
            <w:tcBorders>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视频监控系统是否按要求覆盖安检区域、清晰度和有关性能符合要求</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14</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7.3.4.8</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安检系统工作正常（能正确检出违禁物品）</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7.3.4.9</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安防监控中心能远程了解安检工作状态</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16</w:t>
            </w:r>
          </w:p>
        </w:tc>
        <w:tc>
          <w:tcPr>
            <w:tcW w:w="1765" w:type="dxa"/>
            <w:gridSpan w:val="2"/>
            <w:vMerge w:val="restart"/>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9  应急准备要求</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安检员是否熟悉各类突发事件的处置流程中涉及安检部分的内容</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17</w:t>
            </w:r>
          </w:p>
        </w:tc>
        <w:tc>
          <w:tcPr>
            <w:tcW w:w="1765" w:type="dxa"/>
            <w:gridSpan w:val="2"/>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安检员是否参与每月一次的反恐应急演练</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18</w:t>
            </w:r>
          </w:p>
        </w:tc>
        <w:tc>
          <w:tcPr>
            <w:tcW w:w="590" w:type="dxa"/>
            <w:vMerge w:val="restart"/>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附录A 乘客运输安检管理制度</w:t>
            </w:r>
          </w:p>
        </w:tc>
        <w:tc>
          <w:tcPr>
            <w:tcW w:w="1175" w:type="dxa"/>
            <w:tcBorders>
              <w:top w:val="single" w:color="000000" w:sz="4"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附录A</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是否严格执行乘客运输安检管理制度</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19</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附录A.2</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安检现场的工作模式是否符合要求</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附录A.3</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安检对象是否覆盖乘客人体、行李及携带物品、遗弃物</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618"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21</w:t>
            </w:r>
          </w:p>
        </w:tc>
        <w:tc>
          <w:tcPr>
            <w:tcW w:w="590" w:type="dxa"/>
            <w:vMerge w:val="continue"/>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4" w:space="0"/>
            </w:tcBorders>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附录A.4</w:t>
            </w:r>
          </w:p>
        </w:tc>
        <w:tc>
          <w:tcPr>
            <w:tcW w:w="4706"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安检能力是否达到基本要求[枪支、子弹类（含主要零部件）、爆炸物品类、管制器具、易燃易爆物品等]</w:t>
            </w:r>
          </w:p>
        </w:tc>
        <w:tc>
          <w:tcPr>
            <w:tcW w:w="1089"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18"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r>
              <w:rPr>
                <w:rFonts w:hint="eastAsia" w:ascii="宋体" w:hAnsi="宋体" w:eastAsia="宋体" w:cs="宋体"/>
                <w:kern w:val="0"/>
                <w:sz w:val="18"/>
                <w:szCs w:val="18"/>
              </w:rPr>
              <w:t>22</w:t>
            </w:r>
          </w:p>
        </w:tc>
        <w:tc>
          <w:tcPr>
            <w:tcW w:w="590" w:type="dxa"/>
            <w:vMerge w:val="continue"/>
            <w:tcBorders>
              <w:bottom w:val="single" w:color="000000" w:sz="12" w:space="0"/>
            </w:tcBorders>
            <w:vAlign w:val="center"/>
          </w:tcPr>
          <w:p>
            <w:pPr>
              <w:widowControl/>
              <w:tabs>
                <w:tab w:val="center" w:pos="4201"/>
                <w:tab w:val="right" w:leader="dot" w:pos="9298"/>
              </w:tabs>
              <w:autoSpaceDE w:val="0"/>
              <w:autoSpaceDN w:val="0"/>
              <w:jc w:val="center"/>
              <w:rPr>
                <w:rFonts w:hint="eastAsia" w:ascii="宋体" w:hAnsi="宋体" w:eastAsia="宋体" w:cs="宋体"/>
                <w:kern w:val="0"/>
                <w:sz w:val="18"/>
                <w:szCs w:val="18"/>
              </w:rPr>
            </w:pPr>
          </w:p>
        </w:tc>
        <w:tc>
          <w:tcPr>
            <w:tcW w:w="1175" w:type="dxa"/>
            <w:tcBorders>
              <w:top w:val="single" w:color="000000" w:sz="4" w:space="0"/>
              <w:bottom w:val="single" w:color="000000" w:sz="12" w:space="0"/>
            </w:tcBorders>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附录A.5.1</w:t>
            </w:r>
          </w:p>
        </w:tc>
        <w:tc>
          <w:tcPr>
            <w:tcW w:w="4706" w:type="dxa"/>
            <w:tcBorders>
              <w:top w:val="single" w:color="000000" w:sz="4" w:space="0"/>
              <w:bottom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r>
              <w:rPr>
                <w:rFonts w:hint="eastAsia" w:ascii="宋体" w:hAnsi="宋体" w:eastAsia="宋体" w:cs="宋体"/>
                <w:kern w:val="0"/>
                <w:sz w:val="18"/>
                <w:szCs w:val="18"/>
              </w:rPr>
              <w:t>是否组建安检工作管理机构</w:t>
            </w:r>
          </w:p>
        </w:tc>
        <w:tc>
          <w:tcPr>
            <w:tcW w:w="1089" w:type="dxa"/>
            <w:tcBorders>
              <w:top w:val="single" w:color="000000" w:sz="4" w:space="0"/>
              <w:bottom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c>
          <w:tcPr>
            <w:tcW w:w="1422"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rPr>
                <w:rFonts w:hint="eastAsia" w:ascii="宋体" w:hAnsi="宋体" w:eastAsia="宋体" w:cs="宋体"/>
                <w:kern w:val="0"/>
                <w:sz w:val="18"/>
                <w:szCs w:val="18"/>
              </w:rPr>
            </w:pPr>
          </w:p>
        </w:tc>
      </w:tr>
    </w:tbl>
    <w:p>
      <w:pPr>
        <w:numPr>
          <w:ilvl w:val="1"/>
          <w:numId w:val="0"/>
        </w:numPr>
        <w:tabs>
          <w:tab w:val="left" w:pos="180"/>
        </w:tabs>
        <w:spacing w:before="120" w:beforeLines="50" w:after="120" w:afterLines="50"/>
        <w:jc w:val="center"/>
        <w:rPr>
          <w:rFonts w:ascii="黑体" w:eastAsia="黑体"/>
          <w:szCs w:val="21"/>
        </w:rPr>
      </w:pPr>
    </w:p>
    <w:p>
      <w:pPr>
        <w:numPr>
          <w:ilvl w:val="1"/>
          <w:numId w:val="0"/>
        </w:numPr>
        <w:tabs>
          <w:tab w:val="left" w:pos="180"/>
        </w:tabs>
        <w:spacing w:before="120" w:beforeLines="50" w:after="120" w:afterLines="50"/>
        <w:jc w:val="center"/>
        <w:rPr>
          <w:kern w:val="0"/>
          <w:sz w:val="24"/>
          <w:szCs w:val="24"/>
        </w:rPr>
      </w:pPr>
      <w:r>
        <w:rPr>
          <w:rFonts w:hint="eastAsia" w:ascii="黑体" w:eastAsia="黑体"/>
          <w:szCs w:val="21"/>
        </w:rPr>
        <w:t>表C.1  安检专项监督检查表</w:t>
      </w:r>
      <w:r>
        <w:rPr>
          <w:rFonts w:hint="eastAsia" w:asciiTheme="minorEastAsia" w:hAnsiTheme="minorEastAsia" w:eastAsiaTheme="minorEastAsia" w:cstheme="minorEastAsia"/>
          <w:szCs w:val="21"/>
        </w:rPr>
        <w:t>（续）</w:t>
      </w:r>
    </w:p>
    <w:tbl>
      <w:tblPr>
        <w:tblStyle w:val="64"/>
        <w:tblW w:w="95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5"/>
        <w:gridCol w:w="587"/>
        <w:gridCol w:w="1170"/>
        <w:gridCol w:w="5288"/>
        <w:gridCol w:w="945"/>
        <w:gridCol w:w="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615"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序号</w:t>
            </w:r>
          </w:p>
        </w:tc>
        <w:tc>
          <w:tcPr>
            <w:tcW w:w="1757" w:type="dxa"/>
            <w:gridSpan w:val="2"/>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标准条款</w:t>
            </w:r>
          </w:p>
        </w:tc>
        <w:tc>
          <w:tcPr>
            <w:tcW w:w="5288"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内容概要</w:t>
            </w:r>
          </w:p>
        </w:tc>
        <w:tc>
          <w:tcPr>
            <w:tcW w:w="945"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检查记录</w:t>
            </w:r>
          </w:p>
        </w:tc>
        <w:tc>
          <w:tcPr>
            <w:tcW w:w="951"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w:t>
            </w:r>
          </w:p>
        </w:tc>
        <w:tc>
          <w:tcPr>
            <w:tcW w:w="587" w:type="dxa"/>
            <w:vMerge w:val="restart"/>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附录A 乘客运输安检管理制度</w:t>
            </w:r>
          </w:p>
        </w:tc>
        <w:tc>
          <w:tcPr>
            <w:tcW w:w="1170" w:type="dxa"/>
            <w:tcBorders>
              <w:top w:val="single" w:color="000000" w:sz="4" w:space="0"/>
              <w:bottom w:val="single" w:color="000000" w:sz="4" w:space="0"/>
            </w:tcBorders>
            <w:vAlign w:val="center"/>
          </w:tcPr>
          <w:p>
            <w:pPr>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附录</w:t>
            </w:r>
          </w:p>
          <w:p>
            <w:pPr>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A.5.2</w:t>
            </w:r>
          </w:p>
        </w:tc>
        <w:tc>
          <w:tcPr>
            <w:tcW w:w="5288"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制定的安检管理实施办法：</w:t>
            </w:r>
          </w:p>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是否明确及细化禁止乘客携带物品目录，特别是一些有争议性的物品判断原则；</w:t>
            </w:r>
          </w:p>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——是否明确安检使用的设施设备和性能要求；</w:t>
            </w:r>
          </w:p>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是否明确安检流程和安检模式，如普检和精检；</w:t>
            </w:r>
          </w:p>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是否明确违禁物品、管制物品的处置措施；</w:t>
            </w:r>
          </w:p>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是否明确安检工作考核办法。</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24</w:t>
            </w:r>
          </w:p>
        </w:tc>
        <w:tc>
          <w:tcPr>
            <w:tcW w:w="587" w:type="dxa"/>
            <w:vMerge w:val="continue"/>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restart"/>
            <w:tcBorders>
              <w:top w:val="single" w:color="000000" w:sz="4" w:space="0"/>
            </w:tcBorders>
            <w:vAlign w:val="center"/>
          </w:tcPr>
          <w:p>
            <w:pPr>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附录</w:t>
            </w:r>
          </w:p>
          <w:p>
            <w:pPr>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A.5.3</w:t>
            </w:r>
          </w:p>
        </w:tc>
        <w:tc>
          <w:tcPr>
            <w:tcW w:w="5288"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安检员安检技能培训是否制定计划并实施，是否有相关记录</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25</w:t>
            </w:r>
          </w:p>
        </w:tc>
        <w:tc>
          <w:tcPr>
            <w:tcW w:w="587" w:type="dxa"/>
            <w:vMerge w:val="continue"/>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continue"/>
            <w:tcBorders>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5288"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安检及车站安保等人员每月至少一次进行安检突发事件联合应急处置、演练</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26</w:t>
            </w:r>
          </w:p>
        </w:tc>
        <w:tc>
          <w:tcPr>
            <w:tcW w:w="587" w:type="dxa"/>
            <w:vMerge w:val="continue"/>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restart"/>
            <w:tcBorders>
              <w:top w:val="single" w:color="000000" w:sz="4" w:space="0"/>
            </w:tcBorders>
            <w:vAlign w:val="center"/>
          </w:tcPr>
          <w:p>
            <w:pPr>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附录</w:t>
            </w:r>
          </w:p>
          <w:p>
            <w:pPr>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A.5.4 </w:t>
            </w:r>
          </w:p>
        </w:tc>
        <w:tc>
          <w:tcPr>
            <w:tcW w:w="5288" w:type="dxa"/>
            <w:tcBorders>
              <w:top w:val="single" w:color="000000" w:sz="4" w:space="0"/>
              <w:bottom w:val="single" w:color="000000" w:sz="4" w:space="0"/>
            </w:tcBorders>
            <w:vAlign w:val="center"/>
          </w:tcPr>
          <w:p>
            <w:pP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是否在车站安检点醒目位置公示城市轨道交通违禁、管制、禁带和限制携带物品目录</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27</w:t>
            </w:r>
          </w:p>
        </w:tc>
        <w:tc>
          <w:tcPr>
            <w:tcW w:w="587" w:type="dxa"/>
            <w:vMerge w:val="continue"/>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continue"/>
            <w:vAlign w:val="center"/>
          </w:tcPr>
          <w:p>
            <w:pPr>
              <w:jc w:val="center"/>
              <w:rPr>
                <w:rFonts w:asciiTheme="minorEastAsia" w:hAnsiTheme="minorEastAsia" w:eastAsiaTheme="minorEastAsia" w:cstheme="minorEastAsia"/>
                <w:kern w:val="0"/>
                <w:sz w:val="18"/>
                <w:szCs w:val="18"/>
              </w:rPr>
            </w:pPr>
          </w:p>
        </w:tc>
        <w:tc>
          <w:tcPr>
            <w:tcW w:w="5288"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安检员能正确处理乘客遗弃违禁品，能处置、协调安检过程中应急、纠纷事件</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28</w:t>
            </w:r>
          </w:p>
        </w:tc>
        <w:tc>
          <w:tcPr>
            <w:tcW w:w="587" w:type="dxa"/>
            <w:vMerge w:val="continue"/>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continue"/>
            <w:vAlign w:val="center"/>
          </w:tcPr>
          <w:p>
            <w:pPr>
              <w:jc w:val="center"/>
              <w:rPr>
                <w:rFonts w:asciiTheme="minorEastAsia" w:hAnsiTheme="minorEastAsia" w:eastAsiaTheme="minorEastAsia" w:cstheme="minorEastAsia"/>
                <w:kern w:val="0"/>
                <w:sz w:val="18"/>
                <w:szCs w:val="18"/>
              </w:rPr>
            </w:pPr>
          </w:p>
        </w:tc>
        <w:tc>
          <w:tcPr>
            <w:tcW w:w="5288"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是否落实安检情况报送制度</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29</w:t>
            </w:r>
          </w:p>
        </w:tc>
        <w:tc>
          <w:tcPr>
            <w:tcW w:w="587" w:type="dxa"/>
            <w:vMerge w:val="continue"/>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continue"/>
            <w:vAlign w:val="center"/>
          </w:tcPr>
          <w:p>
            <w:pPr>
              <w:jc w:val="center"/>
              <w:rPr>
                <w:rFonts w:asciiTheme="minorEastAsia" w:hAnsiTheme="minorEastAsia" w:eastAsiaTheme="minorEastAsia" w:cstheme="minorEastAsia"/>
                <w:kern w:val="0"/>
                <w:sz w:val="18"/>
                <w:szCs w:val="18"/>
              </w:rPr>
            </w:pPr>
          </w:p>
        </w:tc>
        <w:tc>
          <w:tcPr>
            <w:tcW w:w="5288"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安检管理工作管理机构、各车站是否有辖区派出所（警务室）、街道的沟通渠道，如联系人、联系方式</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30</w:t>
            </w:r>
          </w:p>
        </w:tc>
        <w:tc>
          <w:tcPr>
            <w:tcW w:w="587" w:type="dxa"/>
            <w:vMerge w:val="continue"/>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continue"/>
            <w:vAlign w:val="center"/>
          </w:tcPr>
          <w:p>
            <w:pPr>
              <w:jc w:val="center"/>
              <w:rPr>
                <w:rFonts w:asciiTheme="minorEastAsia" w:hAnsiTheme="minorEastAsia" w:eastAsiaTheme="minorEastAsia" w:cstheme="minorEastAsia"/>
                <w:kern w:val="0"/>
                <w:sz w:val="18"/>
                <w:szCs w:val="18"/>
              </w:rPr>
            </w:pPr>
          </w:p>
        </w:tc>
        <w:tc>
          <w:tcPr>
            <w:tcW w:w="5288"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是否如期编写安检月报，并按时抄送辖区公安机关</w:t>
            </w:r>
          </w:p>
        </w:tc>
        <w:tc>
          <w:tcPr>
            <w:tcW w:w="945" w:type="dxa"/>
            <w:tcBorders>
              <w:top w:val="single" w:color="000000" w:sz="4" w:space="0"/>
              <w:bottom w:val="single" w:color="000000" w:sz="4"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 w:hRule="atLeast"/>
          <w:jc w:val="center"/>
        </w:trPr>
        <w:tc>
          <w:tcPr>
            <w:tcW w:w="615"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31</w:t>
            </w:r>
          </w:p>
        </w:tc>
        <w:tc>
          <w:tcPr>
            <w:tcW w:w="587" w:type="dxa"/>
            <w:vMerge w:val="continue"/>
            <w:tcBorders>
              <w:bottom w:val="single" w:color="000000" w:sz="12" w:space="0"/>
            </w:tcBorders>
            <w:vAlign w:val="center"/>
          </w:tcPr>
          <w:p>
            <w:pPr>
              <w:widowControl/>
              <w:tabs>
                <w:tab w:val="center" w:pos="4201"/>
                <w:tab w:val="right" w:leader="dot" w:pos="9298"/>
              </w:tabs>
              <w:autoSpaceDE w:val="0"/>
              <w:autoSpaceDN w:val="0"/>
              <w:jc w:val="center"/>
              <w:rPr>
                <w:rFonts w:asciiTheme="minorEastAsia" w:hAnsiTheme="minorEastAsia" w:eastAsiaTheme="minorEastAsia" w:cstheme="minorEastAsia"/>
                <w:kern w:val="0"/>
                <w:sz w:val="18"/>
                <w:szCs w:val="18"/>
              </w:rPr>
            </w:pPr>
          </w:p>
        </w:tc>
        <w:tc>
          <w:tcPr>
            <w:tcW w:w="1170" w:type="dxa"/>
            <w:vMerge w:val="continue"/>
            <w:tcBorders>
              <w:bottom w:val="single" w:color="000000" w:sz="12" w:space="0"/>
            </w:tcBorders>
            <w:vAlign w:val="center"/>
          </w:tcPr>
          <w:p>
            <w:pPr>
              <w:jc w:val="center"/>
              <w:rPr>
                <w:rFonts w:asciiTheme="minorEastAsia" w:hAnsiTheme="minorEastAsia" w:eastAsiaTheme="minorEastAsia" w:cstheme="minorEastAsia"/>
                <w:kern w:val="0"/>
                <w:sz w:val="18"/>
                <w:szCs w:val="18"/>
              </w:rPr>
            </w:pPr>
          </w:p>
        </w:tc>
        <w:tc>
          <w:tcPr>
            <w:tcW w:w="5288" w:type="dxa"/>
            <w:tcBorders>
              <w:top w:val="single" w:color="000000" w:sz="4" w:space="0"/>
              <w:bottom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是否制定并实施安检工作联席会议制度，是否有会议记录</w:t>
            </w:r>
          </w:p>
        </w:tc>
        <w:tc>
          <w:tcPr>
            <w:tcW w:w="945" w:type="dxa"/>
            <w:tcBorders>
              <w:top w:val="single" w:color="000000" w:sz="4" w:space="0"/>
              <w:bottom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c>
          <w:tcPr>
            <w:tcW w:w="951"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rPr>
                <w:rFonts w:asciiTheme="minorEastAsia" w:hAnsiTheme="minorEastAsia" w:eastAsiaTheme="minorEastAsia" w:cstheme="minorEastAsia"/>
                <w:kern w:val="0"/>
                <w:sz w:val="18"/>
                <w:szCs w:val="18"/>
              </w:rPr>
            </w:pPr>
          </w:p>
        </w:tc>
      </w:tr>
    </w:tbl>
    <w:p>
      <w:pPr>
        <w:widowControl/>
        <w:tabs>
          <w:tab w:val="center" w:pos="4201"/>
          <w:tab w:val="right" w:leader="dot" w:pos="9298"/>
        </w:tabs>
        <w:autoSpaceDE w:val="0"/>
        <w:autoSpaceDN w:val="0"/>
        <w:spacing w:before="240" w:beforeLines="100" w:after="120" w:afterLines="50"/>
        <w:rPr>
          <w:rFonts w:ascii="宋体"/>
          <w:kern w:val="0"/>
          <w:szCs w:val="20"/>
        </w:rPr>
      </w:pPr>
      <w:r>
        <w:rPr>
          <w:rFonts w:hint="eastAsia" w:ascii="黑体" w:eastAsia="黑体"/>
          <w:kern w:val="21"/>
          <w:szCs w:val="20"/>
        </w:rPr>
        <w:t>C</w:t>
      </w:r>
      <w:r>
        <w:rPr>
          <w:rFonts w:ascii="黑体" w:eastAsia="黑体"/>
          <w:kern w:val="21"/>
          <w:szCs w:val="20"/>
        </w:rPr>
        <w:t>.</w:t>
      </w:r>
      <w:r>
        <w:rPr>
          <w:rFonts w:hint="eastAsia" w:ascii="黑体" w:eastAsia="黑体"/>
          <w:kern w:val="21"/>
          <w:szCs w:val="20"/>
        </w:rPr>
        <w:t>4  监督检查方法</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安检工作进行监督检查可以采取以下方法：</w:t>
      </w:r>
    </w:p>
    <w:p>
      <w:pPr>
        <w:widowControl/>
        <w:numPr>
          <w:ilvl w:val="0"/>
          <w:numId w:val="25"/>
        </w:numPr>
        <w:tabs>
          <w:tab w:val="left" w:pos="839"/>
          <w:tab w:val="clear" w:pos="845"/>
        </w:tabs>
        <w:ind w:left="839"/>
        <w:rPr>
          <w:rFonts w:ascii="宋体"/>
          <w:kern w:val="0"/>
          <w:szCs w:val="20"/>
        </w:rPr>
      </w:pPr>
      <w:r>
        <w:rPr>
          <w:rFonts w:hint="eastAsia" w:ascii="宋体"/>
          <w:kern w:val="0"/>
          <w:szCs w:val="20"/>
        </w:rPr>
        <w:t xml:space="preserve">查阅、调取与安检工作有关的制度、预案文本，以及工作记录和台账； </w:t>
      </w:r>
    </w:p>
    <w:p>
      <w:pPr>
        <w:widowControl/>
        <w:numPr>
          <w:ilvl w:val="0"/>
          <w:numId w:val="25"/>
        </w:numPr>
        <w:tabs>
          <w:tab w:val="left" w:pos="839"/>
          <w:tab w:val="clear" w:pos="845"/>
        </w:tabs>
        <w:ind w:left="839"/>
        <w:rPr>
          <w:rFonts w:ascii="宋体"/>
          <w:kern w:val="0"/>
          <w:szCs w:val="20"/>
        </w:rPr>
      </w:pPr>
      <w:r>
        <w:rPr>
          <w:rFonts w:hint="eastAsia" w:ascii="宋体"/>
          <w:kern w:val="0"/>
          <w:szCs w:val="20"/>
        </w:rPr>
        <w:t xml:space="preserve">实地查看安检单位落实相关制度的情况，查看安检点的场地选取、设备设施的配置和运行情况； </w:t>
      </w:r>
    </w:p>
    <w:p>
      <w:pPr>
        <w:widowControl/>
        <w:numPr>
          <w:ilvl w:val="0"/>
          <w:numId w:val="25"/>
        </w:numPr>
        <w:tabs>
          <w:tab w:val="left" w:pos="839"/>
          <w:tab w:val="clear" w:pos="845"/>
        </w:tabs>
        <w:ind w:left="839"/>
        <w:rPr>
          <w:rFonts w:ascii="宋体"/>
          <w:kern w:val="0"/>
          <w:szCs w:val="20"/>
        </w:rPr>
      </w:pPr>
      <w:r>
        <w:rPr>
          <w:rFonts w:hint="eastAsia" w:ascii="宋体"/>
          <w:kern w:val="0"/>
          <w:szCs w:val="20"/>
        </w:rPr>
        <w:t>现场检查安检员履行职责情况；</w:t>
      </w:r>
    </w:p>
    <w:p>
      <w:pPr>
        <w:widowControl/>
        <w:numPr>
          <w:ilvl w:val="0"/>
          <w:numId w:val="25"/>
        </w:numPr>
        <w:tabs>
          <w:tab w:val="left" w:pos="839"/>
          <w:tab w:val="clear" w:pos="845"/>
        </w:tabs>
        <w:ind w:left="839"/>
        <w:rPr>
          <w:rFonts w:ascii="宋体"/>
          <w:kern w:val="0"/>
          <w:szCs w:val="20"/>
        </w:rPr>
      </w:pPr>
      <w:r>
        <w:rPr>
          <w:rFonts w:hint="eastAsia" w:ascii="宋体"/>
          <w:kern w:val="0"/>
          <w:szCs w:val="20"/>
        </w:rPr>
        <w:t>利用视频监控平台检查安检动态；</w:t>
      </w:r>
    </w:p>
    <w:p>
      <w:pPr>
        <w:widowControl/>
        <w:numPr>
          <w:ilvl w:val="0"/>
          <w:numId w:val="25"/>
        </w:numPr>
        <w:tabs>
          <w:tab w:val="left" w:pos="839"/>
          <w:tab w:val="clear" w:pos="845"/>
        </w:tabs>
        <w:ind w:left="839"/>
        <w:rPr>
          <w:rFonts w:ascii="宋体"/>
          <w:kern w:val="0"/>
          <w:szCs w:val="20"/>
        </w:rPr>
      </w:pPr>
      <w:r>
        <w:rPr>
          <w:rFonts w:hint="eastAsia" w:ascii="宋体"/>
          <w:kern w:val="0"/>
          <w:szCs w:val="20"/>
        </w:rPr>
        <w:t xml:space="preserve">抽查安检单位负责人或安检员对安检规定的掌握情况并要求其对检查事项做出说明； </w:t>
      </w:r>
    </w:p>
    <w:p>
      <w:pPr>
        <w:widowControl/>
        <w:numPr>
          <w:ilvl w:val="0"/>
          <w:numId w:val="25"/>
        </w:numPr>
        <w:tabs>
          <w:tab w:val="left" w:pos="839"/>
          <w:tab w:val="clear" w:pos="845"/>
        </w:tabs>
        <w:ind w:left="839"/>
        <w:rPr>
          <w:rFonts w:ascii="宋体"/>
          <w:kern w:val="0"/>
          <w:szCs w:val="20"/>
        </w:rPr>
      </w:pPr>
      <w:r>
        <w:rPr>
          <w:rFonts w:hint="eastAsia" w:ascii="宋体"/>
          <w:kern w:val="0"/>
          <w:szCs w:val="20"/>
        </w:rPr>
        <w:t>根据需要采取的其他监督检查方法。</w:t>
      </w:r>
    </w:p>
    <w:p>
      <w:pPr>
        <w:widowControl/>
        <w:numPr>
          <w:ilvl w:val="1"/>
          <w:numId w:val="0"/>
        </w:numPr>
        <w:tabs>
          <w:tab w:val="left" w:pos="360"/>
        </w:tabs>
        <w:wordWrap w:val="0"/>
        <w:overflowPunct w:val="0"/>
        <w:autoSpaceDE w:val="0"/>
        <w:spacing w:before="240" w:beforeLines="100" w:after="240" w:afterLines="100"/>
        <w:textAlignment w:val="baseline"/>
        <w:outlineLvl w:val="1"/>
        <w:rPr>
          <w:rFonts w:ascii="黑体" w:eastAsia="黑体"/>
          <w:kern w:val="21"/>
          <w:szCs w:val="20"/>
        </w:rPr>
      </w:pPr>
      <w:r>
        <w:rPr>
          <w:rFonts w:hint="eastAsia" w:ascii="黑体" w:eastAsia="黑体"/>
          <w:kern w:val="21"/>
          <w:szCs w:val="20"/>
        </w:rPr>
        <w:t>C</w:t>
      </w:r>
      <w:r>
        <w:rPr>
          <w:rFonts w:ascii="黑体" w:eastAsia="黑体"/>
          <w:kern w:val="21"/>
          <w:szCs w:val="20"/>
        </w:rPr>
        <w:t>.</w:t>
      </w:r>
      <w:r>
        <w:rPr>
          <w:rFonts w:hint="eastAsia" w:ascii="黑体" w:eastAsia="黑体"/>
          <w:kern w:val="21"/>
          <w:szCs w:val="20"/>
        </w:rPr>
        <w:t>5  检查结果及处理</w:t>
      </w:r>
    </w:p>
    <w:p>
      <w:pPr>
        <w:tabs>
          <w:tab w:val="center" w:pos="4201"/>
          <w:tab w:val="right" w:leader="dot" w:pos="9298"/>
        </w:tabs>
        <w:autoSpaceDE w:val="0"/>
        <w:autoSpaceDN w:val="0"/>
        <w:ind w:firstLine="420" w:firstLineChars="200"/>
        <w:rPr>
          <w:kern w:val="0"/>
          <w:sz w:val="24"/>
          <w:szCs w:val="24"/>
        </w:rPr>
      </w:pPr>
      <w:r>
        <w:rPr>
          <w:rFonts w:hint="eastAsia" w:ascii="宋体"/>
          <w:kern w:val="0"/>
          <w:szCs w:val="20"/>
        </w:rPr>
        <w:t>按DB4401/T 10.1-2018附录C中C.5要求进行。</w:t>
      </w:r>
    </w:p>
    <w:p>
      <w:pPr>
        <w:widowControl/>
        <w:jc w:val="left"/>
        <w:rPr>
          <w:kern w:val="0"/>
          <w:sz w:val="24"/>
          <w:szCs w:val="24"/>
        </w:rPr>
      </w:pPr>
      <w:r>
        <w:rPr>
          <w:kern w:val="0"/>
          <w:sz w:val="24"/>
          <w:szCs w:val="24"/>
        </w:rPr>
        <w:br w:type="page"/>
      </w:r>
    </w:p>
    <w:p>
      <w:pPr>
        <w:tabs>
          <w:tab w:val="left" w:pos="8027"/>
        </w:tabs>
        <w:jc w:val="center"/>
        <w:rPr>
          <w:rFonts w:ascii="黑体" w:hAnsi="黑体" w:eastAsia="黑体" w:cs="黑体"/>
          <w:u w:val="single"/>
        </w:rPr>
      </w:pPr>
      <w:r>
        <w:rPr>
          <w:rFonts w:hint="eastAsia" w:ascii="黑体" w:hAnsi="黑体" w:eastAsia="黑体" w:cs="黑体"/>
        </w:rPr>
        <w:t>附录  D</w:t>
      </w:r>
    </w:p>
    <w:p>
      <w:pPr>
        <w:tabs>
          <w:tab w:val="left" w:pos="8027"/>
        </w:tabs>
        <w:jc w:val="center"/>
        <w:rPr>
          <w:rFonts w:ascii="黑体" w:hAnsi="黑体" w:eastAsia="黑体" w:cs="黑体"/>
        </w:rPr>
      </w:pPr>
      <w:r>
        <w:rPr>
          <w:rFonts w:hint="eastAsia" w:ascii="黑体" w:hAnsi="黑体" w:eastAsia="黑体" w:cs="黑体"/>
        </w:rPr>
        <w:t>（规范性附录）</w:t>
      </w:r>
    </w:p>
    <w:p>
      <w:pPr>
        <w:tabs>
          <w:tab w:val="left" w:pos="8027"/>
        </w:tabs>
        <w:jc w:val="center"/>
        <w:rPr>
          <w:rFonts w:ascii="黑体" w:hAnsi="黑体" w:eastAsia="黑体" w:cs="黑体"/>
        </w:rPr>
      </w:pPr>
      <w:r>
        <w:rPr>
          <w:rFonts w:hint="eastAsia" w:ascii="黑体" w:hAnsi="黑体" w:eastAsia="黑体" w:cs="黑体"/>
        </w:rPr>
        <w:t>城市轨道交通反恐怖防范工作检查实施</w:t>
      </w:r>
    </w:p>
    <w:p>
      <w:pPr>
        <w:widowControl/>
        <w:tabs>
          <w:tab w:val="center" w:pos="4201"/>
          <w:tab w:val="right" w:leader="dot" w:pos="9298"/>
        </w:tabs>
        <w:autoSpaceDE w:val="0"/>
        <w:autoSpaceDN w:val="0"/>
        <w:spacing w:before="240" w:beforeLines="100" w:after="120" w:afterLines="50"/>
        <w:rPr>
          <w:rFonts w:ascii="黑体" w:hAnsi="黑体" w:eastAsia="黑体" w:cs="黑体"/>
        </w:rPr>
      </w:pPr>
      <w:r>
        <w:rPr>
          <w:rFonts w:hint="eastAsia" w:ascii="黑体" w:hAnsi="黑体" w:eastAsia="黑体" w:cs="黑体"/>
        </w:rPr>
        <w:t>D.1  概述</w:t>
      </w:r>
    </w:p>
    <w:p>
      <w:pPr>
        <w:widowControl/>
        <w:tabs>
          <w:tab w:val="center" w:pos="4201"/>
          <w:tab w:val="right" w:leader="dot" w:pos="9298"/>
        </w:tabs>
        <w:autoSpaceDE w:val="0"/>
        <w:autoSpaceDN w:val="0"/>
        <w:spacing w:before="240" w:beforeLines="100" w:after="120" w:afterLines="50"/>
        <w:ind w:firstLine="420" w:firstLineChars="200"/>
      </w:pPr>
      <w:r>
        <w:rPr>
          <w:rFonts w:hint="eastAsia"/>
        </w:rPr>
        <w:t>城市轨道交通反恐怖防范工作</w:t>
      </w:r>
      <w:r>
        <w:rPr>
          <w:rFonts w:hint="eastAsia" w:asciiTheme="minorEastAsia" w:hAnsiTheme="minorEastAsia" w:eastAsiaTheme="minorEastAsia" w:cstheme="minorEastAsia"/>
        </w:rPr>
        <w:t>检查的实施按DB4401/T 10.1-20</w:t>
      </w:r>
      <w:r>
        <w:rPr>
          <w:rFonts w:hint="eastAsia" w:asciiTheme="minorEastAsia" w:hAnsiTheme="minorEastAsia" w:eastAsiaTheme="minorEastAsia" w:cstheme="minorEastAsia"/>
          <w:lang w:val="en-US" w:eastAsia="zh-CN"/>
        </w:rPr>
        <w:t>1</w:t>
      </w:r>
      <w:bookmarkStart w:id="149" w:name="_GoBack"/>
      <w:bookmarkEnd w:id="149"/>
      <w:r>
        <w:rPr>
          <w:rFonts w:hint="eastAsia" w:asciiTheme="minorEastAsia" w:hAnsiTheme="minorEastAsia" w:eastAsiaTheme="minorEastAsia" w:cstheme="minorEastAsia"/>
        </w:rPr>
        <w:t>8的附录C规定进</w:t>
      </w:r>
      <w:r>
        <w:rPr>
          <w:rFonts w:hint="eastAsia"/>
        </w:rPr>
        <w:t>行。</w:t>
      </w:r>
    </w:p>
    <w:p>
      <w:pPr>
        <w:widowControl/>
        <w:tabs>
          <w:tab w:val="center" w:pos="4201"/>
          <w:tab w:val="right" w:leader="dot" w:pos="9298"/>
        </w:tabs>
        <w:autoSpaceDE w:val="0"/>
        <w:autoSpaceDN w:val="0"/>
        <w:spacing w:before="240" w:beforeLines="100" w:after="120" w:afterLines="50"/>
        <w:rPr>
          <w:rFonts w:ascii="黑体" w:hAnsi="黑体" w:eastAsia="黑体" w:cs="黑体"/>
        </w:rPr>
      </w:pPr>
      <w:r>
        <w:rPr>
          <w:rFonts w:hint="eastAsia" w:ascii="黑体" w:hAnsi="黑体" w:eastAsia="黑体" w:cs="黑体"/>
        </w:rPr>
        <w:t>D.2  检查表格</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检查表格应包括依据标准的条款，检查内容概要，检查过程记录和判定结论。格式参见表D.1。</w:t>
      </w:r>
    </w:p>
    <w:p>
      <w:pPr>
        <w:numPr>
          <w:ilvl w:val="255"/>
          <w:numId w:val="0"/>
        </w:numPr>
        <w:tabs>
          <w:tab w:val="left" w:pos="180"/>
          <w:tab w:val="left" w:pos="6217"/>
        </w:tabs>
        <w:spacing w:before="120" w:beforeLines="50" w:after="120" w:afterLines="50"/>
        <w:jc w:val="center"/>
        <w:rPr>
          <w:rFonts w:ascii="黑体" w:eastAsia="黑体"/>
          <w:szCs w:val="21"/>
        </w:rPr>
      </w:pPr>
      <w:r>
        <w:rPr>
          <w:rFonts w:hint="eastAsia" w:ascii="黑体" w:eastAsia="黑体"/>
          <w:szCs w:val="21"/>
        </w:rPr>
        <w:t>表D.1  检查表格</w:t>
      </w:r>
    </w:p>
    <w:tbl>
      <w:tblPr>
        <w:tblStyle w:val="71"/>
        <w:tblW w:w="95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5"/>
        <w:gridCol w:w="587"/>
        <w:gridCol w:w="963"/>
        <w:gridCol w:w="4892"/>
        <w:gridCol w:w="1084"/>
        <w:gridCol w:w="14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序号</w:t>
            </w:r>
          </w:p>
        </w:tc>
        <w:tc>
          <w:tcPr>
            <w:tcW w:w="1550" w:type="dxa"/>
            <w:gridSpan w:val="2"/>
            <w:tcBorders>
              <w:top w:val="single" w:color="000000" w:sz="12" w:space="0"/>
              <w:bottom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标准条款</w:t>
            </w:r>
          </w:p>
        </w:tc>
        <w:tc>
          <w:tcPr>
            <w:tcW w:w="4892" w:type="dxa"/>
            <w:tcBorders>
              <w:top w:val="single" w:color="000000" w:sz="12" w:space="0"/>
              <w:bottom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内容概要</w:t>
            </w:r>
          </w:p>
        </w:tc>
        <w:tc>
          <w:tcPr>
            <w:tcW w:w="1084" w:type="dxa"/>
            <w:tcBorders>
              <w:top w:val="single" w:color="000000" w:sz="12" w:space="0"/>
              <w:bottom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检查记录</w:t>
            </w:r>
          </w:p>
        </w:tc>
        <w:tc>
          <w:tcPr>
            <w:tcW w:w="1415"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12"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w:t>
            </w:r>
          </w:p>
        </w:tc>
        <w:tc>
          <w:tcPr>
            <w:tcW w:w="1550" w:type="dxa"/>
            <w:gridSpan w:val="2"/>
            <w:tcBorders>
              <w:top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6  重要部位</w:t>
            </w:r>
          </w:p>
        </w:tc>
        <w:tc>
          <w:tcPr>
            <w:tcW w:w="4892" w:type="dxa"/>
            <w:tcBorders>
              <w:top w:val="single" w:color="000000" w:sz="12"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1.重点目标重要部位分布图/列表是否清晰、完整，是否及时报备；</w:t>
            </w:r>
          </w:p>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2.是否按规定进行等级划分。</w:t>
            </w:r>
          </w:p>
        </w:tc>
        <w:tc>
          <w:tcPr>
            <w:tcW w:w="1084" w:type="dxa"/>
            <w:tcBorders>
              <w:top w:val="single" w:color="000000" w:sz="12"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12"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hAnsi="宋体" w:cs="宋体"/>
                <w:sz w:val="18"/>
                <w:szCs w:val="18"/>
              </w:rPr>
            </w:pPr>
            <w:r>
              <w:rPr>
                <w:rFonts w:hint="eastAsia" w:ascii="宋体" w:hAnsi="宋体" w:cs="宋体"/>
                <w:sz w:val="18"/>
                <w:szCs w:val="18"/>
              </w:rPr>
              <w:t>2</w:t>
            </w:r>
          </w:p>
        </w:tc>
        <w:tc>
          <w:tcPr>
            <w:tcW w:w="587" w:type="dxa"/>
            <w:vMerge w:val="restart"/>
            <w:tcBorders>
              <w:top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7.1</w:t>
            </w:r>
          </w:p>
          <w:p>
            <w:pPr>
              <w:widowControl/>
              <w:tabs>
                <w:tab w:val="center" w:pos="4201"/>
                <w:tab w:val="right" w:leader="dot" w:pos="9298"/>
              </w:tabs>
              <w:jc w:val="center"/>
              <w:rPr>
                <w:rFonts w:ascii="宋体"/>
                <w:kern w:val="0"/>
                <w:sz w:val="18"/>
                <w:szCs w:val="18"/>
              </w:rPr>
            </w:pPr>
            <w:r>
              <w:rPr>
                <w:rFonts w:hint="eastAsia" w:ascii="宋体"/>
                <w:kern w:val="0"/>
                <w:sz w:val="18"/>
                <w:szCs w:val="18"/>
              </w:rPr>
              <w:t>人</w:t>
            </w:r>
          </w:p>
          <w:p>
            <w:pPr>
              <w:widowControl/>
              <w:tabs>
                <w:tab w:val="center" w:pos="4201"/>
                <w:tab w:val="right" w:leader="dot" w:pos="9298"/>
              </w:tabs>
              <w:jc w:val="center"/>
              <w:rPr>
                <w:rFonts w:ascii="宋体"/>
                <w:kern w:val="0"/>
                <w:sz w:val="18"/>
                <w:szCs w:val="18"/>
              </w:rPr>
            </w:pPr>
            <w:r>
              <w:rPr>
                <w:rFonts w:hint="eastAsia" w:ascii="宋体"/>
                <w:kern w:val="0"/>
                <w:sz w:val="18"/>
                <w:szCs w:val="18"/>
              </w:rPr>
              <w:t>防</w:t>
            </w:r>
          </w:p>
        </w:tc>
        <w:tc>
          <w:tcPr>
            <w:tcW w:w="963" w:type="dxa"/>
            <w:vMerge w:val="restart"/>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7.1.3</w:t>
            </w:r>
          </w:p>
        </w:tc>
        <w:tc>
          <w:tcPr>
            <w:tcW w:w="4892" w:type="dxa"/>
            <w:tcBorders>
              <w:top w:val="single" w:color="000000" w:sz="4" w:space="0"/>
              <w:bottom w:val="single" w:color="auto" w:sz="4" w:space="0"/>
            </w:tcBorders>
            <w:vAlign w:val="center"/>
          </w:tcPr>
          <w:p>
            <w:pPr>
              <w:widowControl/>
              <w:tabs>
                <w:tab w:val="center" w:pos="4201"/>
                <w:tab w:val="right" w:leader="dot" w:pos="9298"/>
              </w:tabs>
              <w:spacing w:line="300" w:lineRule="exact"/>
              <w:rPr>
                <w:rFonts w:ascii="宋体" w:hAnsi="宋体" w:cs="宋体"/>
                <w:sz w:val="18"/>
                <w:szCs w:val="18"/>
              </w:rPr>
            </w:pPr>
            <w:r>
              <w:rPr>
                <w:rFonts w:hint="eastAsia" w:ascii="宋体" w:hAnsi="宋体" w:cs="宋体"/>
                <w:sz w:val="18"/>
                <w:szCs w:val="18"/>
              </w:rPr>
              <w:t>是否按要求建立了专责、健全的反恐怖防范工作机构并在主要负责人的领导下开展工作，做到分工明确，责任落实</w:t>
            </w:r>
          </w:p>
        </w:tc>
        <w:tc>
          <w:tcPr>
            <w:tcW w:w="1084" w:type="dxa"/>
            <w:tcBorders>
              <w:top w:val="single" w:color="000000" w:sz="4" w:space="0"/>
              <w:bottom w:val="single" w:color="auto"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auto"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hAnsi="宋体" w:cs="宋体"/>
                <w:sz w:val="18"/>
                <w:szCs w:val="18"/>
              </w:rPr>
            </w:pPr>
            <w:r>
              <w:rPr>
                <w:rFonts w:hint="eastAsia" w:ascii="宋体" w:hAnsi="宋体" w:cs="宋体"/>
                <w:sz w:val="18"/>
                <w:szCs w:val="18"/>
              </w:rPr>
              <w:t>3</w:t>
            </w:r>
          </w:p>
        </w:tc>
        <w:tc>
          <w:tcPr>
            <w:tcW w:w="587" w:type="dxa"/>
            <w:vMerge w:val="continue"/>
            <w:vAlign w:val="center"/>
          </w:tcPr>
          <w:p>
            <w:pPr>
              <w:widowControl/>
              <w:tabs>
                <w:tab w:val="center" w:pos="4201"/>
                <w:tab w:val="right" w:leader="dot" w:pos="9298"/>
              </w:tabs>
              <w:spacing w:line="300" w:lineRule="exact"/>
              <w:rPr>
                <w:rFonts w:ascii="宋体" w:hAnsi="宋体" w:cs="宋体"/>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hAnsi="宋体" w:cs="宋体"/>
                <w:sz w:val="18"/>
                <w:szCs w:val="18"/>
              </w:rPr>
            </w:pPr>
          </w:p>
        </w:tc>
        <w:tc>
          <w:tcPr>
            <w:tcW w:w="4892" w:type="dxa"/>
            <w:tcBorders>
              <w:top w:val="single" w:color="auto" w:sz="4" w:space="0"/>
            </w:tcBorders>
            <w:vAlign w:val="center"/>
          </w:tcPr>
          <w:p>
            <w:pPr>
              <w:widowControl/>
              <w:tabs>
                <w:tab w:val="center" w:pos="4201"/>
                <w:tab w:val="right" w:leader="dot" w:pos="9298"/>
              </w:tabs>
              <w:spacing w:line="300" w:lineRule="exact"/>
              <w:rPr>
                <w:rFonts w:ascii="宋体" w:hAnsi="宋体" w:cs="宋体"/>
                <w:sz w:val="18"/>
                <w:szCs w:val="18"/>
              </w:rPr>
            </w:pPr>
            <w:r>
              <w:rPr>
                <w:rFonts w:hint="eastAsia" w:ascii="宋体" w:hAnsi="宋体" w:cs="宋体"/>
                <w:sz w:val="18"/>
                <w:szCs w:val="18"/>
              </w:rPr>
              <w:t>是否按实际需要配备了技防岗位、固定岗位、巡查岗位、网管岗位和机动岗位等安保力量</w:t>
            </w:r>
          </w:p>
        </w:tc>
        <w:tc>
          <w:tcPr>
            <w:tcW w:w="1084" w:type="dxa"/>
            <w:tcBorders>
              <w:top w:val="single" w:color="auto" w:sz="4" w:space="0"/>
              <w:bottom w:val="single" w:color="000000" w:sz="4" w:space="0"/>
            </w:tcBorders>
            <w:vAlign w:val="center"/>
          </w:tcPr>
          <w:p>
            <w:pPr>
              <w:widowControl/>
              <w:tabs>
                <w:tab w:val="center" w:pos="4201"/>
                <w:tab w:val="right" w:leader="dot" w:pos="9298"/>
              </w:tabs>
              <w:spacing w:line="300" w:lineRule="exact"/>
              <w:rPr>
                <w:rFonts w:ascii="宋体" w:hAnsi="宋体" w:cs="宋体"/>
                <w:sz w:val="18"/>
                <w:szCs w:val="18"/>
              </w:rPr>
            </w:pPr>
          </w:p>
        </w:tc>
        <w:tc>
          <w:tcPr>
            <w:tcW w:w="1415" w:type="dxa"/>
            <w:tcBorders>
              <w:top w:val="single" w:color="auto"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4</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7.1.4.1</w:t>
            </w: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sz w:val="18"/>
                <w:szCs w:val="18"/>
              </w:rPr>
              <w:t>与反恐怖主义工作领导机构、公安机关及城市轨道交通运营主管部门的工作联系途径是否有效</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5</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restart"/>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w:t>
            </w:r>
            <w:r>
              <w:rPr>
                <w:rFonts w:ascii="宋体"/>
                <w:kern w:val="0"/>
                <w:sz w:val="18"/>
                <w:szCs w:val="18"/>
              </w:rPr>
              <w:t>.1.4.</w:t>
            </w:r>
            <w:r>
              <w:rPr>
                <w:rFonts w:hint="eastAsia" w:ascii="宋体"/>
                <w:kern w:val="0"/>
                <w:sz w:val="18"/>
                <w:szCs w:val="18"/>
              </w:rPr>
              <w:t>2</w:t>
            </w: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是否对重要岗位人员开展背景审查，查看审查记录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6</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是否建立重要岗位人员档案并备案，查看档案资料及备案回执</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是否对出入口人员、车辆进行登记检查，检查记录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8</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是否对寄递物品进行验视、签收和登记管理，检查记录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9</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是否按有效的路径和方式开展巡查，检查记录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10</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是否在正确的位置正确使用安检设备开展安检工作</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11</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视频监控系统的值班监看是否到位</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12</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检查教育培训记录，是否按教育计划开展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13</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检查训练记录，是否按训练计划开展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14</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检查演练记录，是否按演练计划开展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15</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是否开展自我检查督导和反恐怖防范体系自我评价工作，查看相关记录</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16</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tcBorders>
              <w:top w:val="single" w:color="000000" w:sz="4"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ascii="宋体"/>
                <w:kern w:val="0"/>
                <w:sz w:val="18"/>
                <w:szCs w:val="18"/>
              </w:rPr>
              <w:t>7.1.4.</w:t>
            </w:r>
            <w:r>
              <w:rPr>
                <w:rFonts w:hint="eastAsia" w:ascii="宋体"/>
                <w:kern w:val="0"/>
                <w:sz w:val="18"/>
                <w:szCs w:val="18"/>
              </w:rPr>
              <w:t>3</w:t>
            </w: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是否指定了专职联络员，联络员的配置和变更，是否及时按要求报备，年内是否存在工作联系不到的情况</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17</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restart"/>
            <w:tcBorders>
              <w:top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7.1.5</w:t>
            </w: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反恐怖防范工作机构设置、责任领导、责任部门等是否按要求报备，查看备案回执</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18</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保安员承担保安职责，是否满足《保安服务管理条例》和GA/T 594的相关要求并持证上岗</w:t>
            </w:r>
          </w:p>
        </w:tc>
        <w:tc>
          <w:tcPr>
            <w:tcW w:w="1084" w:type="dxa"/>
            <w:tcBorders>
              <w:top w:val="single" w:color="000000" w:sz="4" w:space="0"/>
              <w:bottom w:val="single" w:color="000000" w:sz="4" w:space="0"/>
            </w:tcBorders>
            <w:vAlign w:val="center"/>
          </w:tcPr>
          <w:p>
            <w:pPr>
              <w:widowControl/>
              <w:tabs>
                <w:tab w:val="center" w:pos="4201"/>
                <w:tab w:val="right" w:leader="dot" w:pos="9298"/>
              </w:tabs>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19</w:t>
            </w:r>
          </w:p>
        </w:tc>
        <w:tc>
          <w:tcPr>
            <w:tcW w:w="587" w:type="dxa"/>
            <w:vMerge w:val="continue"/>
            <w:vAlign w:val="center"/>
          </w:tcPr>
          <w:p>
            <w:pPr>
              <w:widowControl/>
              <w:tabs>
                <w:tab w:val="center" w:pos="4201"/>
                <w:tab w:val="right" w:leader="dot" w:pos="9298"/>
              </w:tabs>
              <w:jc w:val="center"/>
              <w:rPr>
                <w:rFonts w:ascii="宋体"/>
                <w:kern w:val="0"/>
                <w:sz w:val="18"/>
                <w:szCs w:val="18"/>
              </w:rPr>
            </w:pPr>
          </w:p>
        </w:tc>
        <w:tc>
          <w:tcPr>
            <w:tcW w:w="963" w:type="dxa"/>
            <w:vMerge w:val="continue"/>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反恐怖防范专（兼）职工作人员是否熟悉重点目标内部和周边环境、消防通道和各类疏散途径</w:t>
            </w:r>
          </w:p>
        </w:tc>
        <w:tc>
          <w:tcPr>
            <w:tcW w:w="108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415"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615"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20</w:t>
            </w:r>
          </w:p>
        </w:tc>
        <w:tc>
          <w:tcPr>
            <w:tcW w:w="587" w:type="dxa"/>
            <w:vMerge w:val="continue"/>
            <w:tcBorders>
              <w:bottom w:val="single" w:color="000000" w:sz="12" w:space="0"/>
            </w:tcBorders>
            <w:vAlign w:val="center"/>
          </w:tcPr>
          <w:p>
            <w:pPr>
              <w:widowControl/>
              <w:tabs>
                <w:tab w:val="center" w:pos="4201"/>
                <w:tab w:val="right" w:leader="dot" w:pos="9298"/>
              </w:tabs>
              <w:jc w:val="center"/>
              <w:rPr>
                <w:rFonts w:ascii="宋体"/>
                <w:kern w:val="0"/>
                <w:sz w:val="18"/>
                <w:szCs w:val="18"/>
              </w:rPr>
            </w:pPr>
          </w:p>
        </w:tc>
        <w:tc>
          <w:tcPr>
            <w:tcW w:w="963" w:type="dxa"/>
            <w:vMerge w:val="continue"/>
            <w:tcBorders>
              <w:bottom w:val="single" w:color="000000" w:sz="12" w:space="0"/>
            </w:tcBorders>
            <w:vAlign w:val="center"/>
          </w:tcPr>
          <w:p>
            <w:pPr>
              <w:widowControl/>
              <w:tabs>
                <w:tab w:val="center" w:pos="4201"/>
                <w:tab w:val="right" w:leader="dot" w:pos="9298"/>
              </w:tabs>
              <w:jc w:val="center"/>
              <w:rPr>
                <w:rFonts w:ascii="宋体"/>
                <w:kern w:val="0"/>
                <w:sz w:val="18"/>
                <w:szCs w:val="18"/>
              </w:rPr>
            </w:pPr>
          </w:p>
        </w:tc>
        <w:tc>
          <w:tcPr>
            <w:tcW w:w="4892" w:type="dxa"/>
            <w:tcBorders>
              <w:top w:val="single" w:color="000000" w:sz="4" w:space="0"/>
              <w:bottom w:val="single" w:color="000000" w:sz="12"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反恐怖防范专（兼）职工作人员是否熟悉本重点目标反恐怖防范工作情况及相关规章制度、应急预案等</w:t>
            </w:r>
          </w:p>
        </w:tc>
        <w:tc>
          <w:tcPr>
            <w:tcW w:w="1084" w:type="dxa"/>
            <w:tcBorders>
              <w:top w:val="single" w:color="000000" w:sz="4" w:space="0"/>
              <w:bottom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c>
          <w:tcPr>
            <w:tcW w:w="1415"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bl>
    <w:p>
      <w:pPr>
        <w:widowControl/>
        <w:tabs>
          <w:tab w:val="center" w:pos="4201"/>
          <w:tab w:val="right" w:leader="dot" w:pos="9298"/>
        </w:tabs>
        <w:autoSpaceDE w:val="0"/>
        <w:autoSpaceDN w:val="0"/>
        <w:spacing w:before="120" w:beforeLines="50" w:after="120" w:afterLines="50"/>
        <w:ind w:firstLine="420" w:firstLineChars="200"/>
        <w:jc w:val="center"/>
        <w:rPr>
          <w:rFonts w:ascii="黑体" w:hAnsi="黑体" w:eastAsia="黑体" w:cs="黑体"/>
          <w:kern w:val="0"/>
          <w:szCs w:val="20"/>
        </w:rPr>
      </w:pPr>
    </w:p>
    <w:p>
      <w:pPr>
        <w:widowControl/>
        <w:tabs>
          <w:tab w:val="center" w:pos="4201"/>
          <w:tab w:val="right" w:leader="dot" w:pos="9298"/>
        </w:tabs>
        <w:autoSpaceDE w:val="0"/>
        <w:autoSpaceDN w:val="0"/>
        <w:spacing w:before="120" w:beforeLines="50" w:after="120" w:afterLines="50"/>
        <w:ind w:firstLine="420" w:firstLineChars="200"/>
        <w:jc w:val="center"/>
        <w:rPr>
          <w:rFonts w:ascii="黑体" w:hAnsi="黑体" w:eastAsia="黑体" w:cs="黑体"/>
          <w:kern w:val="0"/>
          <w:szCs w:val="20"/>
        </w:rPr>
      </w:pPr>
      <w:r>
        <w:rPr>
          <w:rFonts w:hint="eastAsia" w:ascii="黑体" w:hAnsi="黑体" w:eastAsia="黑体" w:cs="黑体"/>
          <w:kern w:val="0"/>
          <w:szCs w:val="20"/>
        </w:rPr>
        <w:t>表D.1  检查表格</w:t>
      </w:r>
      <w:r>
        <w:rPr>
          <w:rFonts w:hint="eastAsia" w:ascii="宋体" w:hAnsi="宋体" w:cs="宋体"/>
          <w:kern w:val="0"/>
          <w:szCs w:val="20"/>
        </w:rPr>
        <w:t>（续）</w:t>
      </w:r>
    </w:p>
    <w:tbl>
      <w:tblPr>
        <w:tblStyle w:val="71"/>
        <w:tblW w:w="9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575"/>
        <w:gridCol w:w="1037"/>
        <w:gridCol w:w="4764"/>
        <w:gridCol w:w="1139"/>
        <w:gridCol w:w="1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12" w:space="0"/>
              <w:left w:val="single" w:color="000000" w:sz="12" w:space="0"/>
              <w:bottom w:val="single" w:color="000000" w:sz="12" w:space="0"/>
            </w:tcBorders>
          </w:tcPr>
          <w:p>
            <w:pPr>
              <w:widowControl/>
              <w:tabs>
                <w:tab w:val="center" w:pos="4201"/>
                <w:tab w:val="right" w:leader="dot" w:pos="9298"/>
              </w:tabs>
              <w:jc w:val="center"/>
              <w:rPr>
                <w:rFonts w:ascii="宋体"/>
                <w:kern w:val="0"/>
                <w:sz w:val="18"/>
                <w:szCs w:val="18"/>
              </w:rPr>
            </w:pPr>
            <w:r>
              <w:rPr>
                <w:rFonts w:hint="eastAsia" w:ascii="宋体"/>
                <w:kern w:val="0"/>
                <w:sz w:val="18"/>
                <w:szCs w:val="18"/>
              </w:rPr>
              <w:t>序号</w:t>
            </w:r>
          </w:p>
        </w:tc>
        <w:tc>
          <w:tcPr>
            <w:tcW w:w="1612" w:type="dxa"/>
            <w:gridSpan w:val="2"/>
            <w:tcBorders>
              <w:top w:val="single" w:color="000000" w:sz="12" w:space="0"/>
              <w:bottom w:val="single" w:color="000000" w:sz="12" w:space="0"/>
            </w:tcBorders>
          </w:tcPr>
          <w:p>
            <w:pPr>
              <w:widowControl/>
              <w:tabs>
                <w:tab w:val="center" w:pos="4201"/>
                <w:tab w:val="right" w:leader="dot" w:pos="9298"/>
              </w:tabs>
              <w:jc w:val="center"/>
              <w:rPr>
                <w:rFonts w:ascii="宋体"/>
                <w:kern w:val="0"/>
                <w:sz w:val="18"/>
                <w:szCs w:val="18"/>
              </w:rPr>
            </w:pPr>
            <w:r>
              <w:rPr>
                <w:rFonts w:hint="eastAsia" w:ascii="宋体"/>
                <w:kern w:val="0"/>
                <w:sz w:val="18"/>
                <w:szCs w:val="18"/>
              </w:rPr>
              <w:t>标准条款</w:t>
            </w:r>
          </w:p>
        </w:tc>
        <w:tc>
          <w:tcPr>
            <w:tcW w:w="4764" w:type="dxa"/>
            <w:tcBorders>
              <w:top w:val="single" w:color="000000" w:sz="12" w:space="0"/>
              <w:bottom w:val="single" w:color="000000" w:sz="12" w:space="0"/>
            </w:tcBorders>
          </w:tcPr>
          <w:p>
            <w:pPr>
              <w:widowControl/>
              <w:tabs>
                <w:tab w:val="center" w:pos="4201"/>
                <w:tab w:val="right" w:leader="dot" w:pos="9298"/>
              </w:tabs>
              <w:jc w:val="center"/>
              <w:rPr>
                <w:rFonts w:ascii="宋体"/>
                <w:kern w:val="0"/>
                <w:sz w:val="18"/>
                <w:szCs w:val="18"/>
              </w:rPr>
            </w:pPr>
            <w:r>
              <w:rPr>
                <w:rFonts w:hint="eastAsia" w:ascii="宋体"/>
                <w:kern w:val="0"/>
                <w:sz w:val="18"/>
                <w:szCs w:val="18"/>
              </w:rPr>
              <w:t>内容概要</w:t>
            </w:r>
          </w:p>
        </w:tc>
        <w:tc>
          <w:tcPr>
            <w:tcW w:w="1139" w:type="dxa"/>
            <w:tcBorders>
              <w:top w:val="single" w:color="000000" w:sz="12" w:space="0"/>
              <w:bottom w:val="single" w:color="000000" w:sz="12" w:space="0"/>
            </w:tcBorders>
          </w:tcPr>
          <w:p>
            <w:pPr>
              <w:widowControl/>
              <w:tabs>
                <w:tab w:val="center" w:pos="4201"/>
                <w:tab w:val="right" w:leader="dot" w:pos="9298"/>
              </w:tabs>
              <w:jc w:val="center"/>
              <w:rPr>
                <w:rFonts w:ascii="宋体"/>
                <w:kern w:val="0"/>
                <w:sz w:val="18"/>
                <w:szCs w:val="18"/>
              </w:rPr>
            </w:pPr>
            <w:r>
              <w:rPr>
                <w:rFonts w:hint="eastAsia" w:ascii="宋体"/>
                <w:kern w:val="0"/>
                <w:sz w:val="18"/>
                <w:szCs w:val="18"/>
              </w:rPr>
              <w:t>检查记录</w:t>
            </w:r>
          </w:p>
        </w:tc>
        <w:tc>
          <w:tcPr>
            <w:tcW w:w="1240" w:type="dxa"/>
            <w:tcBorders>
              <w:top w:val="single" w:color="000000" w:sz="12" w:space="0"/>
              <w:bottom w:val="single" w:color="000000" w:sz="12" w:space="0"/>
              <w:right w:val="single" w:color="000000" w:sz="12" w:space="0"/>
            </w:tcBorders>
          </w:tcPr>
          <w:p>
            <w:pPr>
              <w:widowControl/>
              <w:tabs>
                <w:tab w:val="center" w:pos="4201"/>
                <w:tab w:val="right" w:leader="dot" w:pos="9298"/>
              </w:tabs>
              <w:jc w:val="center"/>
              <w:rPr>
                <w:rFonts w:ascii="宋体"/>
                <w:kern w:val="0"/>
                <w:sz w:val="18"/>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21</w:t>
            </w:r>
          </w:p>
        </w:tc>
        <w:tc>
          <w:tcPr>
            <w:tcW w:w="575" w:type="dxa"/>
            <w:vMerge w:val="restart"/>
            <w:tcBorders>
              <w:top w:val="single" w:color="000000" w:sz="4" w:space="0"/>
            </w:tcBorders>
            <w:vAlign w:val="center"/>
          </w:tcPr>
          <w:p>
            <w:pPr>
              <w:widowControl/>
              <w:tabs>
                <w:tab w:val="center" w:pos="4201"/>
                <w:tab w:val="right" w:leader="dot" w:pos="9298"/>
              </w:tabs>
              <w:jc w:val="center"/>
              <w:rPr>
                <w:rFonts w:ascii="宋体"/>
                <w:kern w:val="0"/>
                <w:sz w:val="18"/>
                <w:szCs w:val="18"/>
              </w:rPr>
            </w:pPr>
          </w:p>
        </w:tc>
        <w:tc>
          <w:tcPr>
            <w:tcW w:w="1037" w:type="dxa"/>
            <w:vMerge w:val="restart"/>
            <w:tcBorders>
              <w:top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7.1.5</w:t>
            </w: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应对涉恐突发事件，年内是否存在不配合反恐怖主义工作领导机构、公安机关、城市轨道交通运营主管部门开展工作的情况</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22</w:t>
            </w:r>
          </w:p>
        </w:tc>
        <w:tc>
          <w:tcPr>
            <w:tcW w:w="575" w:type="dxa"/>
            <w:vMerge w:val="continue"/>
            <w:tcBorders>
              <w:top w:val="single" w:color="000000" w:sz="4" w:space="0"/>
            </w:tcBorders>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年内是否存在网络失控情况</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23</w:t>
            </w:r>
          </w:p>
        </w:tc>
        <w:tc>
          <w:tcPr>
            <w:tcW w:w="575" w:type="dxa"/>
            <w:vMerge w:val="restart"/>
            <w:tcBorders>
              <w:top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7.2</w:t>
            </w:r>
          </w:p>
          <w:p>
            <w:pPr>
              <w:widowControl/>
              <w:tabs>
                <w:tab w:val="center" w:pos="4201"/>
                <w:tab w:val="right" w:leader="dot" w:pos="9298"/>
              </w:tabs>
              <w:jc w:val="center"/>
              <w:rPr>
                <w:rFonts w:ascii="宋体"/>
                <w:kern w:val="0"/>
                <w:sz w:val="18"/>
                <w:szCs w:val="18"/>
              </w:rPr>
            </w:pPr>
            <w:r>
              <w:rPr>
                <w:rFonts w:hint="eastAsia" w:ascii="宋体"/>
                <w:kern w:val="0"/>
                <w:sz w:val="18"/>
                <w:szCs w:val="18"/>
              </w:rPr>
              <w:t>物</w:t>
            </w:r>
          </w:p>
          <w:p>
            <w:pPr>
              <w:widowControl/>
              <w:tabs>
                <w:tab w:val="center" w:pos="4201"/>
                <w:tab w:val="right" w:leader="dot" w:pos="9298"/>
              </w:tabs>
              <w:spacing w:line="300" w:lineRule="exact"/>
              <w:jc w:val="center"/>
              <w:rPr>
                <w:rFonts w:ascii="宋体"/>
                <w:kern w:val="0"/>
                <w:sz w:val="18"/>
                <w:szCs w:val="18"/>
              </w:rPr>
            </w:pPr>
            <w:r>
              <w:rPr>
                <w:rFonts w:hint="eastAsia" w:ascii="宋体"/>
                <w:kern w:val="0"/>
                <w:sz w:val="18"/>
                <w:szCs w:val="18"/>
              </w:rPr>
              <w:t>防</w:t>
            </w:r>
          </w:p>
          <w:p>
            <w:pPr>
              <w:widowControl/>
              <w:tabs>
                <w:tab w:val="center" w:pos="4201"/>
                <w:tab w:val="right" w:leader="dot" w:pos="9298"/>
              </w:tabs>
              <w:spacing w:line="300" w:lineRule="exact"/>
              <w:jc w:val="center"/>
              <w:rPr>
                <w:rFonts w:ascii="宋体"/>
                <w:kern w:val="0"/>
                <w:sz w:val="18"/>
                <w:szCs w:val="18"/>
              </w:rPr>
            </w:pPr>
          </w:p>
        </w:tc>
        <w:tc>
          <w:tcPr>
            <w:tcW w:w="1037" w:type="dxa"/>
            <w:vMerge w:val="restart"/>
            <w:tcBorders>
              <w:top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7.2.3</w:t>
            </w: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机动车阻挡装置设置是否已覆盖无实体防护屏障的主要出入口</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24</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防机动车冲撞或隔离设施是否已覆盖主要出入口和受机动车冲击后容易受到重大伤害的重要部位</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25</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运营控制中心等重要部位出入口有否设立防盗安全门等实体防护设施</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26</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财务室、收银处有否设立防盗保险柜或防盗保险箱</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27</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周界是否设置围墙或栅栏</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28</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出入口是否设置人车分离通道</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2" w:hRule="atLeast"/>
          <w:jc w:val="center"/>
        </w:trPr>
        <w:tc>
          <w:tcPr>
            <w:tcW w:w="701" w:type="dxa"/>
            <w:tcBorders>
              <w:top w:val="single" w:color="000000" w:sz="4" w:space="0"/>
              <w:left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29</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是否按实际需要配备了对讲机、强光手电、防护棍棒、防暴盾牌、钢叉、防暴头盔、防割（防刺）手套、防刺服等个人应急防护装备</w:t>
            </w:r>
          </w:p>
        </w:tc>
        <w:tc>
          <w:tcPr>
            <w:tcW w:w="1139" w:type="dxa"/>
            <w:tcBorders>
              <w:top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auto"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701" w:type="dxa"/>
            <w:tcBorders>
              <w:top w:val="single" w:color="auto"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30</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auto" w:sz="4" w:space="0"/>
            </w:tcBorders>
            <w:vAlign w:val="center"/>
          </w:tcPr>
          <w:p>
            <w:pPr>
              <w:jc w:val="center"/>
              <w:rPr>
                <w:rFonts w:ascii="宋体" w:hAnsi="宋体" w:cs="宋体"/>
                <w:kern w:val="0"/>
                <w:sz w:val="18"/>
                <w:szCs w:val="18"/>
              </w:rPr>
            </w:pPr>
            <w:r>
              <w:rPr>
                <w:rFonts w:hint="eastAsia" w:ascii="宋体"/>
                <w:kern w:val="0"/>
                <w:sz w:val="18"/>
                <w:szCs w:val="18"/>
              </w:rPr>
              <w:t>是否按实际需要配备了防爆毯</w:t>
            </w:r>
            <w:r>
              <w:rPr>
                <w:rFonts w:hint="eastAsia" w:ascii="宋体" w:hAnsi="宋体" w:cs="宋体"/>
                <w:kern w:val="0"/>
                <w:sz w:val="18"/>
                <w:szCs w:val="18"/>
              </w:rPr>
              <w:t>和防爆围栏等公共应急防护</w:t>
            </w:r>
          </w:p>
          <w:p>
            <w:pPr>
              <w:widowControl/>
              <w:tabs>
                <w:tab w:val="center" w:pos="4201"/>
                <w:tab w:val="right" w:leader="dot" w:pos="9298"/>
              </w:tabs>
              <w:spacing w:line="300" w:lineRule="exact"/>
              <w:rPr>
                <w:rFonts w:ascii="宋体"/>
                <w:kern w:val="0"/>
                <w:sz w:val="18"/>
                <w:szCs w:val="18"/>
              </w:rPr>
            </w:pPr>
            <w:r>
              <w:rPr>
                <w:rFonts w:hint="eastAsia" w:ascii="宋体" w:hAnsi="宋体" w:cs="宋体"/>
                <w:kern w:val="0"/>
                <w:sz w:val="18"/>
                <w:szCs w:val="18"/>
              </w:rPr>
              <w:t>装备</w:t>
            </w:r>
          </w:p>
        </w:tc>
        <w:tc>
          <w:tcPr>
            <w:tcW w:w="1139" w:type="dxa"/>
            <w:tcBorders>
              <w:top w:val="single" w:color="auto"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auto"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31</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运营控制中心、传达登记处、门卫处、重要部位、人员密集区域等是否已按要求设置了应急警报器</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32</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各工作区域是否按要求设置了灭火器</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33</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行包寄存设施是否设置在出入口附近，且距离重要部位&gt;30</w:t>
            </w:r>
            <w:r>
              <w:rPr>
                <w:rFonts w:ascii="宋体"/>
                <w:kern w:val="0"/>
                <w:sz w:val="18"/>
                <w:szCs w:val="18"/>
              </w:rPr>
              <w:t xml:space="preserve"> </w:t>
            </w:r>
            <w:r>
              <w:rPr>
                <w:rFonts w:hint="eastAsia" w:ascii="宋体"/>
                <w:kern w:val="0"/>
                <w:sz w:val="18"/>
                <w:szCs w:val="18"/>
              </w:rPr>
              <w:t>m</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701" w:type="dxa"/>
            <w:tcBorders>
              <w:top w:val="single" w:color="000000" w:sz="4" w:space="0"/>
              <w:left w:val="single" w:color="000000" w:sz="12" w:space="0"/>
              <w:bottom w:val="single" w:color="auto"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34</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tcBorders>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764" w:type="dxa"/>
            <w:tcBorders>
              <w:top w:val="single" w:color="000000" w:sz="4" w:space="0"/>
              <w:bottom w:val="single" w:color="auto"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水域是否设置了巡逻船舶</w:t>
            </w:r>
          </w:p>
        </w:tc>
        <w:tc>
          <w:tcPr>
            <w:tcW w:w="1139" w:type="dxa"/>
            <w:tcBorders>
              <w:top w:val="single" w:color="000000" w:sz="4" w:space="0"/>
              <w:bottom w:val="single" w:color="auto"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auto"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 w:hRule="atLeast"/>
          <w:jc w:val="center"/>
        </w:trPr>
        <w:tc>
          <w:tcPr>
            <w:tcW w:w="701" w:type="dxa"/>
            <w:tcBorders>
              <w:top w:val="single" w:color="auto"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35</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tcBorders>
              <w:bottom w:val="single" w:color="000000" w:sz="4" w:space="0"/>
            </w:tcBorders>
            <w:vAlign w:val="center"/>
          </w:tcPr>
          <w:p>
            <w:pPr>
              <w:widowControl/>
              <w:tabs>
                <w:tab w:val="center" w:pos="4201"/>
                <w:tab w:val="right" w:leader="dot" w:pos="9298"/>
              </w:tabs>
              <w:jc w:val="center"/>
              <w:rPr>
                <w:rFonts w:ascii="宋体"/>
                <w:kern w:val="0"/>
                <w:sz w:val="18"/>
                <w:szCs w:val="18"/>
              </w:rPr>
            </w:pPr>
          </w:p>
        </w:tc>
        <w:tc>
          <w:tcPr>
            <w:tcW w:w="4764" w:type="dxa"/>
            <w:tcBorders>
              <w:top w:val="single" w:color="auto"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r>
              <w:rPr>
                <w:rFonts w:hint="eastAsia" w:ascii="宋体"/>
                <w:kern w:val="0"/>
                <w:sz w:val="18"/>
                <w:szCs w:val="18"/>
              </w:rPr>
              <w:t>其它需要设置的物防设施</w:t>
            </w:r>
          </w:p>
        </w:tc>
        <w:tc>
          <w:tcPr>
            <w:tcW w:w="1139" w:type="dxa"/>
            <w:tcBorders>
              <w:top w:val="single" w:color="auto"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auto"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36</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restart"/>
            <w:tcBorders>
              <w:top w:val="single" w:color="000000" w:sz="4" w:space="0"/>
            </w:tcBorders>
            <w:vAlign w:val="center"/>
          </w:tcPr>
          <w:p>
            <w:pPr>
              <w:widowControl/>
              <w:tabs>
                <w:tab w:val="center" w:pos="4201"/>
                <w:tab w:val="right" w:leader="dot" w:pos="9298"/>
              </w:tabs>
              <w:spacing w:line="280" w:lineRule="exact"/>
              <w:jc w:val="center"/>
              <w:rPr>
                <w:rFonts w:ascii="宋体"/>
                <w:kern w:val="0"/>
                <w:sz w:val="18"/>
                <w:szCs w:val="18"/>
              </w:rPr>
            </w:pPr>
            <w:r>
              <w:rPr>
                <w:rFonts w:hint="eastAsia" w:ascii="宋体"/>
                <w:kern w:val="0"/>
                <w:sz w:val="18"/>
                <w:szCs w:val="18"/>
              </w:rPr>
              <w:t>7.2.4</w:t>
            </w:r>
          </w:p>
          <w:p>
            <w:pPr>
              <w:widowControl/>
              <w:tabs>
                <w:tab w:val="center" w:pos="4201"/>
                <w:tab w:val="right" w:leader="dot" w:pos="9298"/>
              </w:tabs>
              <w:spacing w:line="280" w:lineRule="exact"/>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280" w:lineRule="exact"/>
              <w:rPr>
                <w:rFonts w:ascii="宋体"/>
                <w:kern w:val="0"/>
                <w:sz w:val="18"/>
                <w:szCs w:val="18"/>
              </w:rPr>
            </w:pPr>
            <w:r>
              <w:rPr>
                <w:rFonts w:hint="eastAsia" w:ascii="宋体"/>
                <w:kern w:val="0"/>
                <w:sz w:val="18"/>
                <w:szCs w:val="18"/>
              </w:rPr>
              <w:t>采购物防设备设施标准是否符合要求</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37</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spacing w:line="280" w:lineRule="exact"/>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280" w:lineRule="exact"/>
              <w:rPr>
                <w:rFonts w:ascii="宋体"/>
                <w:kern w:val="0"/>
                <w:sz w:val="18"/>
                <w:szCs w:val="18"/>
              </w:rPr>
            </w:pPr>
            <w:r>
              <w:rPr>
                <w:rFonts w:hint="eastAsia" w:ascii="宋体"/>
                <w:kern w:val="0"/>
                <w:sz w:val="18"/>
                <w:szCs w:val="18"/>
              </w:rPr>
              <w:t>查看物防设备设施是否按计划采购，所属供方是否是在合格供方名单中，是否有产品合格证明</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auto" w:sz="4"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38</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spacing w:line="280" w:lineRule="exact"/>
              <w:jc w:val="center"/>
              <w:rPr>
                <w:rFonts w:ascii="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spacing w:line="280" w:lineRule="exact"/>
              <w:rPr>
                <w:rFonts w:ascii="宋体"/>
                <w:kern w:val="0"/>
                <w:sz w:val="18"/>
                <w:szCs w:val="18"/>
              </w:rPr>
            </w:pPr>
            <w:r>
              <w:rPr>
                <w:rFonts w:hint="eastAsia" w:ascii="宋体"/>
                <w:kern w:val="0"/>
                <w:sz w:val="18"/>
                <w:szCs w:val="18"/>
              </w:rPr>
              <w:t>是否建立设备设施台帐和档案，信息是否准确、完整，是否对设备设施制定操作规程</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vMerge w:val="restart"/>
            <w:tcBorders>
              <w:top w:val="single" w:color="auto" w:sz="4" w:space="0"/>
              <w:left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39</w:t>
            </w: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spacing w:line="280" w:lineRule="exact"/>
              <w:jc w:val="center"/>
              <w:rPr>
                <w:rFonts w:ascii="宋体"/>
                <w:kern w:val="0"/>
                <w:sz w:val="18"/>
                <w:szCs w:val="18"/>
              </w:rPr>
            </w:pPr>
          </w:p>
        </w:tc>
        <w:tc>
          <w:tcPr>
            <w:tcW w:w="4764" w:type="dxa"/>
            <w:vMerge w:val="restart"/>
            <w:tcBorders>
              <w:top w:val="single" w:color="000000" w:sz="4" w:space="0"/>
            </w:tcBorders>
            <w:vAlign w:val="center"/>
          </w:tcPr>
          <w:p>
            <w:pPr>
              <w:widowControl/>
              <w:tabs>
                <w:tab w:val="center" w:pos="4201"/>
                <w:tab w:val="right" w:leader="dot" w:pos="9298"/>
              </w:tabs>
              <w:spacing w:line="280" w:lineRule="exact"/>
              <w:rPr>
                <w:rFonts w:ascii="宋体"/>
                <w:kern w:val="0"/>
                <w:sz w:val="18"/>
                <w:szCs w:val="18"/>
              </w:rPr>
            </w:pPr>
            <w:r>
              <w:rPr>
                <w:rFonts w:hint="eastAsia" w:ascii="宋体"/>
                <w:kern w:val="0"/>
                <w:sz w:val="18"/>
                <w:szCs w:val="18"/>
              </w:rPr>
              <w:t>是否存在失效设备设施，是否对正常使用周期内失效的设备设施进行失效原因分析并制定纠正和预防措施</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 w:hRule="atLeast"/>
          <w:jc w:val="center"/>
        </w:trPr>
        <w:tc>
          <w:tcPr>
            <w:tcW w:w="701" w:type="dxa"/>
            <w:vMerge w:val="continue"/>
            <w:tcBorders>
              <w:left w:val="single" w:color="000000" w:sz="12" w:space="0"/>
            </w:tcBorders>
            <w:vAlign w:val="center"/>
          </w:tcPr>
          <w:p>
            <w:pPr>
              <w:widowControl/>
              <w:tabs>
                <w:tab w:val="center" w:pos="4201"/>
                <w:tab w:val="right" w:leader="dot" w:pos="9298"/>
              </w:tabs>
              <w:jc w:val="center"/>
              <w:rPr>
                <w:rFonts w:ascii="宋体"/>
                <w:kern w:val="0"/>
                <w:sz w:val="18"/>
                <w:szCs w:val="18"/>
              </w:rPr>
            </w:pPr>
          </w:p>
        </w:tc>
        <w:tc>
          <w:tcPr>
            <w:tcW w:w="575" w:type="dxa"/>
            <w:vMerge w:val="continue"/>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vAlign w:val="center"/>
          </w:tcPr>
          <w:p>
            <w:pPr>
              <w:widowControl/>
              <w:tabs>
                <w:tab w:val="center" w:pos="4201"/>
                <w:tab w:val="right" w:leader="dot" w:pos="9298"/>
              </w:tabs>
              <w:spacing w:line="280" w:lineRule="exact"/>
              <w:jc w:val="center"/>
              <w:rPr>
                <w:rFonts w:ascii="宋体"/>
                <w:kern w:val="0"/>
                <w:sz w:val="18"/>
                <w:szCs w:val="18"/>
              </w:rPr>
            </w:pPr>
          </w:p>
        </w:tc>
        <w:tc>
          <w:tcPr>
            <w:tcW w:w="4764" w:type="dxa"/>
            <w:vMerge w:val="continue"/>
            <w:vAlign w:val="center"/>
          </w:tcPr>
          <w:p>
            <w:pPr>
              <w:widowControl/>
              <w:tabs>
                <w:tab w:val="center" w:pos="4201"/>
                <w:tab w:val="right" w:leader="dot" w:pos="9298"/>
              </w:tabs>
              <w:spacing w:line="280" w:lineRule="exact"/>
              <w:rPr>
                <w:rFonts w:ascii="宋体"/>
                <w:kern w:val="0"/>
                <w:sz w:val="18"/>
                <w:szCs w:val="18"/>
              </w:rPr>
            </w:pP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701" w:type="dxa"/>
            <w:tcBorders>
              <w:left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40</w:t>
            </w:r>
          </w:p>
        </w:tc>
        <w:tc>
          <w:tcPr>
            <w:tcW w:w="575" w:type="dxa"/>
            <w:vMerge w:val="restart"/>
            <w:vAlign w:val="center"/>
          </w:tcPr>
          <w:p>
            <w:pPr>
              <w:widowControl/>
              <w:tabs>
                <w:tab w:val="center" w:pos="4201"/>
                <w:tab w:val="right" w:leader="dot" w:pos="9298"/>
              </w:tabs>
              <w:jc w:val="center"/>
              <w:rPr>
                <w:rFonts w:ascii="宋体" w:hAnsi="宋体" w:cs="宋体"/>
                <w:kern w:val="0"/>
                <w:sz w:val="18"/>
                <w:szCs w:val="18"/>
              </w:rPr>
            </w:pPr>
            <w:r>
              <w:rPr>
                <w:rFonts w:hint="eastAsia" w:ascii="宋体" w:hAnsi="宋体" w:cs="宋体"/>
                <w:kern w:val="0"/>
                <w:sz w:val="18"/>
                <w:szCs w:val="18"/>
              </w:rPr>
              <w:t>7.3</w:t>
            </w:r>
          </w:p>
          <w:p>
            <w:pPr>
              <w:widowControl/>
              <w:tabs>
                <w:tab w:val="center" w:pos="4201"/>
                <w:tab w:val="right" w:leader="dot" w:pos="9298"/>
              </w:tabs>
              <w:spacing w:line="300" w:lineRule="exact"/>
              <w:jc w:val="center"/>
              <w:rPr>
                <w:rFonts w:ascii="宋体" w:hAnsi="宋体" w:cs="宋体"/>
                <w:kern w:val="0"/>
                <w:sz w:val="18"/>
                <w:szCs w:val="18"/>
              </w:rPr>
            </w:pPr>
            <w:r>
              <w:rPr>
                <w:rFonts w:hint="eastAsia" w:ascii="宋体" w:hAnsi="宋体" w:cs="宋体"/>
                <w:kern w:val="0"/>
                <w:sz w:val="18"/>
                <w:szCs w:val="18"/>
              </w:rPr>
              <w:t>技</w:t>
            </w:r>
          </w:p>
          <w:p>
            <w:pPr>
              <w:widowControl/>
              <w:tabs>
                <w:tab w:val="center" w:pos="4201"/>
                <w:tab w:val="right" w:leader="dot" w:pos="9298"/>
              </w:tabs>
              <w:spacing w:line="300" w:lineRule="exact"/>
              <w:jc w:val="center"/>
              <w:rPr>
                <w:rFonts w:ascii="宋体"/>
                <w:kern w:val="0"/>
                <w:sz w:val="18"/>
                <w:szCs w:val="18"/>
              </w:rPr>
            </w:pPr>
            <w:r>
              <w:rPr>
                <w:rFonts w:hint="eastAsia" w:ascii="宋体" w:hAnsi="宋体" w:cs="宋体"/>
                <w:kern w:val="0"/>
                <w:sz w:val="18"/>
                <w:szCs w:val="18"/>
              </w:rPr>
              <w:t>防</w:t>
            </w:r>
          </w:p>
        </w:tc>
        <w:tc>
          <w:tcPr>
            <w:tcW w:w="1037" w:type="dxa"/>
            <w:vMerge w:val="restart"/>
            <w:vAlign w:val="center"/>
          </w:tcPr>
          <w:p>
            <w:pPr>
              <w:widowControl/>
              <w:tabs>
                <w:tab w:val="center" w:pos="4201"/>
                <w:tab w:val="right" w:leader="dot" w:pos="9298"/>
              </w:tabs>
              <w:spacing w:line="280" w:lineRule="exact"/>
              <w:jc w:val="center"/>
              <w:rPr>
                <w:rFonts w:ascii="宋体"/>
                <w:kern w:val="0"/>
                <w:sz w:val="18"/>
                <w:szCs w:val="18"/>
              </w:rPr>
            </w:pPr>
            <w:r>
              <w:rPr>
                <w:rFonts w:hint="eastAsia" w:ascii="宋体" w:hAnsi="宋体" w:cs="宋体"/>
                <w:kern w:val="0"/>
                <w:sz w:val="18"/>
                <w:szCs w:val="18"/>
              </w:rPr>
              <w:t>7.3.3</w:t>
            </w:r>
          </w:p>
        </w:tc>
        <w:tc>
          <w:tcPr>
            <w:tcW w:w="4764" w:type="dxa"/>
            <w:vAlign w:val="center"/>
          </w:tcPr>
          <w:p>
            <w:pPr>
              <w:widowControl/>
              <w:tabs>
                <w:tab w:val="center" w:pos="4201"/>
                <w:tab w:val="right" w:leader="dot" w:pos="9298"/>
              </w:tabs>
              <w:spacing w:line="280" w:lineRule="exact"/>
              <w:rPr>
                <w:rFonts w:ascii="宋体"/>
                <w:kern w:val="0"/>
                <w:sz w:val="18"/>
                <w:szCs w:val="18"/>
              </w:rPr>
            </w:pPr>
            <w:r>
              <w:rPr>
                <w:rFonts w:hint="eastAsia" w:ascii="宋体" w:hAnsi="宋体" w:cs="宋体"/>
                <w:kern w:val="0"/>
                <w:sz w:val="18"/>
                <w:szCs w:val="18"/>
              </w:rPr>
              <w:t>是否已按要求设置了</w:t>
            </w:r>
            <w:r>
              <w:rPr>
                <w:rFonts w:hint="eastAsia" w:ascii="宋体"/>
                <w:kern w:val="0"/>
                <w:sz w:val="18"/>
                <w:szCs w:val="18"/>
              </w:rPr>
              <w:t>运营控制</w:t>
            </w:r>
            <w:r>
              <w:rPr>
                <w:rFonts w:hint="eastAsia" w:ascii="宋体" w:hAnsi="宋体" w:cs="宋体"/>
                <w:kern w:val="0"/>
                <w:sz w:val="18"/>
                <w:szCs w:val="18"/>
              </w:rPr>
              <w:t>中心，</w:t>
            </w:r>
            <w:r>
              <w:rPr>
                <w:rFonts w:hint="eastAsia" w:ascii="宋体"/>
                <w:kern w:val="0"/>
                <w:sz w:val="18"/>
                <w:szCs w:val="18"/>
              </w:rPr>
              <w:t>运营控制</w:t>
            </w:r>
            <w:r>
              <w:rPr>
                <w:rFonts w:hint="eastAsia" w:ascii="宋体" w:hAnsi="宋体" w:cs="宋体"/>
                <w:kern w:val="0"/>
                <w:sz w:val="18"/>
                <w:szCs w:val="18"/>
              </w:rPr>
              <w:t>中心是否设有控制、记录、显示等装置</w:t>
            </w:r>
          </w:p>
        </w:tc>
        <w:tc>
          <w:tcPr>
            <w:tcW w:w="1139" w:type="dxa"/>
            <w:tcBorders>
              <w:top w:val="single" w:color="000000" w:sz="4" w:space="0"/>
              <w:bottom w:val="single" w:color="000000" w:sz="4"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701" w:type="dxa"/>
            <w:tcBorders>
              <w:left w:val="single" w:color="000000" w:sz="12" w:space="0"/>
              <w:bottom w:val="single" w:color="000000" w:sz="12" w:space="0"/>
            </w:tcBorders>
            <w:vAlign w:val="center"/>
          </w:tcPr>
          <w:p>
            <w:pPr>
              <w:widowControl/>
              <w:tabs>
                <w:tab w:val="center" w:pos="4201"/>
                <w:tab w:val="right" w:leader="dot" w:pos="9298"/>
              </w:tabs>
              <w:jc w:val="center"/>
              <w:rPr>
                <w:rFonts w:ascii="宋体"/>
                <w:kern w:val="0"/>
                <w:sz w:val="18"/>
                <w:szCs w:val="18"/>
              </w:rPr>
            </w:pPr>
            <w:r>
              <w:rPr>
                <w:rFonts w:hint="eastAsia" w:ascii="宋体"/>
                <w:kern w:val="0"/>
                <w:sz w:val="18"/>
                <w:szCs w:val="18"/>
              </w:rPr>
              <w:t>41</w:t>
            </w:r>
          </w:p>
        </w:tc>
        <w:tc>
          <w:tcPr>
            <w:tcW w:w="575" w:type="dxa"/>
            <w:vMerge w:val="continue"/>
            <w:tcBorders>
              <w:bottom w:val="single" w:color="000000" w:sz="12" w:space="0"/>
            </w:tcBorders>
            <w:vAlign w:val="center"/>
          </w:tcPr>
          <w:p>
            <w:pPr>
              <w:widowControl/>
              <w:tabs>
                <w:tab w:val="center" w:pos="4201"/>
                <w:tab w:val="right" w:leader="dot" w:pos="9298"/>
              </w:tabs>
              <w:spacing w:line="300" w:lineRule="exact"/>
              <w:jc w:val="center"/>
              <w:rPr>
                <w:rFonts w:ascii="宋体"/>
                <w:kern w:val="0"/>
                <w:sz w:val="18"/>
                <w:szCs w:val="18"/>
              </w:rPr>
            </w:pPr>
          </w:p>
        </w:tc>
        <w:tc>
          <w:tcPr>
            <w:tcW w:w="1037" w:type="dxa"/>
            <w:vMerge w:val="continue"/>
            <w:tcBorders>
              <w:bottom w:val="single" w:color="000000" w:sz="12" w:space="0"/>
            </w:tcBorders>
            <w:vAlign w:val="center"/>
          </w:tcPr>
          <w:p>
            <w:pPr>
              <w:widowControl/>
              <w:tabs>
                <w:tab w:val="center" w:pos="4201"/>
                <w:tab w:val="right" w:leader="dot" w:pos="9298"/>
              </w:tabs>
              <w:spacing w:line="280" w:lineRule="exact"/>
              <w:jc w:val="center"/>
              <w:rPr>
                <w:rFonts w:ascii="宋体"/>
                <w:kern w:val="0"/>
                <w:sz w:val="18"/>
                <w:szCs w:val="18"/>
              </w:rPr>
            </w:pPr>
          </w:p>
        </w:tc>
        <w:tc>
          <w:tcPr>
            <w:tcW w:w="4764" w:type="dxa"/>
            <w:tcBorders>
              <w:bottom w:val="single" w:color="000000" w:sz="12" w:space="0"/>
            </w:tcBorders>
            <w:vAlign w:val="center"/>
          </w:tcPr>
          <w:p>
            <w:pPr>
              <w:widowControl/>
              <w:tabs>
                <w:tab w:val="center" w:pos="4201"/>
                <w:tab w:val="right" w:leader="dot" w:pos="9298"/>
              </w:tabs>
              <w:spacing w:line="280" w:lineRule="exact"/>
              <w:rPr>
                <w:rFonts w:ascii="宋体"/>
                <w:kern w:val="0"/>
                <w:sz w:val="18"/>
                <w:szCs w:val="18"/>
              </w:rPr>
            </w:pPr>
            <w:r>
              <w:rPr>
                <w:rFonts w:hint="eastAsia" w:ascii="宋体" w:hAnsi="宋体" w:cs="宋体"/>
                <w:kern w:val="0"/>
                <w:sz w:val="18"/>
                <w:szCs w:val="18"/>
              </w:rPr>
              <w:t>摄像机是否已覆盖与外界相通的出入口、周界及内部主要通道 、办公楼大厅、电梯及等候区、各楼梯口、人员密集区域、食堂（餐厅）及其出入口、重要设备设施区域、网络通讯和空调控制区域、新风口、危险物品存放处及其出入口、寄递物品收发处、传达登记处、门卫处、停车场、停机坪及其主要通道和出入口、防范目标高空瞭望处、监控中心、电脑中心机房、财务室、档案馆（库）、贵重物品存放场所等区域</w:t>
            </w:r>
          </w:p>
        </w:tc>
        <w:tc>
          <w:tcPr>
            <w:tcW w:w="1139" w:type="dxa"/>
            <w:tcBorders>
              <w:top w:val="single" w:color="000000" w:sz="4" w:space="0"/>
              <w:bottom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c>
          <w:tcPr>
            <w:tcW w:w="1240"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spacing w:line="300" w:lineRule="exact"/>
              <w:rPr>
                <w:rFonts w:ascii="宋体"/>
                <w:kern w:val="0"/>
                <w:sz w:val="18"/>
                <w:szCs w:val="18"/>
              </w:rPr>
            </w:pPr>
          </w:p>
        </w:tc>
      </w:tr>
    </w:tbl>
    <w:p>
      <w:pPr>
        <w:widowControl/>
        <w:tabs>
          <w:tab w:val="center" w:pos="4201"/>
          <w:tab w:val="right" w:leader="dot" w:pos="9298"/>
        </w:tabs>
        <w:autoSpaceDE w:val="0"/>
        <w:autoSpaceDN w:val="0"/>
        <w:spacing w:before="120" w:beforeLines="50" w:after="120" w:afterLines="50"/>
        <w:ind w:firstLine="420" w:firstLineChars="200"/>
        <w:jc w:val="center"/>
        <w:rPr>
          <w:rFonts w:ascii="黑体" w:hAnsi="黑体" w:eastAsia="黑体" w:cs="黑体"/>
          <w:kern w:val="0"/>
          <w:szCs w:val="20"/>
        </w:rPr>
      </w:pPr>
    </w:p>
    <w:p>
      <w:pPr>
        <w:widowControl/>
        <w:tabs>
          <w:tab w:val="center" w:pos="4201"/>
          <w:tab w:val="right" w:leader="dot" w:pos="9298"/>
        </w:tabs>
        <w:autoSpaceDE w:val="0"/>
        <w:autoSpaceDN w:val="0"/>
        <w:spacing w:before="120" w:beforeLines="50" w:after="120" w:afterLines="50"/>
        <w:ind w:firstLine="420" w:firstLineChars="200"/>
        <w:jc w:val="center"/>
        <w:rPr>
          <w:rFonts w:ascii="黑体" w:hAnsi="黑体" w:eastAsia="黑体" w:cs="黑体"/>
          <w:kern w:val="0"/>
          <w:szCs w:val="20"/>
        </w:rPr>
      </w:pPr>
      <w:r>
        <w:rPr>
          <w:rFonts w:hint="eastAsia" w:ascii="黑体" w:hAnsi="黑体" w:eastAsia="黑体" w:cs="黑体"/>
          <w:kern w:val="0"/>
          <w:szCs w:val="20"/>
        </w:rPr>
        <w:t>表D.1  检查表格</w:t>
      </w:r>
      <w:r>
        <w:rPr>
          <w:rFonts w:hint="eastAsia" w:ascii="宋体" w:hAnsi="宋体" w:cs="宋体"/>
          <w:kern w:val="0"/>
          <w:szCs w:val="20"/>
        </w:rPr>
        <w:t>（续）</w:t>
      </w:r>
    </w:p>
    <w:tbl>
      <w:tblPr>
        <w:tblStyle w:val="12"/>
        <w:tblW w:w="9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575"/>
        <w:gridCol w:w="1037"/>
        <w:gridCol w:w="4764"/>
        <w:gridCol w:w="1139"/>
        <w:gridCol w:w="1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序号</w:t>
            </w:r>
          </w:p>
        </w:tc>
        <w:tc>
          <w:tcPr>
            <w:tcW w:w="1612" w:type="dxa"/>
            <w:gridSpan w:val="2"/>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标准条款</w:t>
            </w:r>
          </w:p>
        </w:tc>
        <w:tc>
          <w:tcPr>
            <w:tcW w:w="4764"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内容概要</w:t>
            </w:r>
          </w:p>
        </w:tc>
        <w:tc>
          <w:tcPr>
            <w:tcW w:w="1139"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检查记录</w:t>
            </w:r>
          </w:p>
        </w:tc>
        <w:tc>
          <w:tcPr>
            <w:tcW w:w="1240"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12"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42</w:t>
            </w:r>
          </w:p>
        </w:tc>
        <w:tc>
          <w:tcPr>
            <w:tcW w:w="575" w:type="dxa"/>
            <w:vMerge w:val="restart"/>
            <w:tcBorders>
              <w:top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7.3</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技</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防</w:t>
            </w:r>
          </w:p>
        </w:tc>
        <w:tc>
          <w:tcPr>
            <w:tcW w:w="1037" w:type="dxa"/>
            <w:vMerge w:val="restart"/>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7.3.3</w:t>
            </w:r>
          </w:p>
        </w:tc>
        <w:tc>
          <w:tcPr>
            <w:tcW w:w="4764"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枪支、弹药及危险物品存放场所是否已安装声音复核装置</w:t>
            </w:r>
          </w:p>
        </w:tc>
        <w:tc>
          <w:tcPr>
            <w:tcW w:w="1139"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12"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入侵探测（报警）器是否已覆盖周界，水、气、电、油、网络通讯控制区域，枪支、弹药及危险物品存放处，电脑中心机房、财务室、档案馆（库）、贵重物品存放等重要场所</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紧急报警装置（一键报警）是否已设置在传达登记处、门卫处、重要部位、人员密集区域、监控中心</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报警控制器是否已设置在监控中心及相关的独立设防区域</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出入口控制系统是否已设置在水、气、电、油、网络通讯、空调主要控制区域、枪支、弹药及危险物品存放处、监控中心</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停车场是否设置停车场（库）管理系统</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出入口、周界、重要部位和人员密集区域是否设置了电子巡查系统</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49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公共广播系统是否已区域全覆盖</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50</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无线通信对讲指挥调度系统是否已安装在监控中心并做到区域全覆盖</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51</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出入口或重要部位是否设置了手持式金属探测器</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52</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right" w:leader="dot" w:pos="9298"/>
              </w:tabs>
              <w:autoSpaceDE w:val="0"/>
              <w:autoSpaceDN w:val="0"/>
              <w:spacing w:line="280" w:lineRule="exact"/>
              <w:jc w:val="left"/>
              <w:rPr>
                <w:rFonts w:ascii="宋体" w:hAnsi="宋体" w:cs="宋体"/>
                <w:kern w:val="0"/>
                <w:sz w:val="18"/>
                <w:szCs w:val="18"/>
              </w:rPr>
            </w:pPr>
            <w:r>
              <w:rPr>
                <w:rFonts w:hint="eastAsia" w:ascii="宋体"/>
                <w:kern w:val="0"/>
                <w:sz w:val="18"/>
                <w:szCs w:val="18"/>
              </w:rPr>
              <w:t>其它需要设置的技防设施</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4" w:hRule="atLeast"/>
          <w:jc w:val="center"/>
        </w:trPr>
        <w:tc>
          <w:tcPr>
            <w:tcW w:w="701" w:type="dxa"/>
            <w:tcBorders>
              <w:top w:val="single" w:color="000000" w:sz="4" w:space="0"/>
              <w:left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restart"/>
            <w:tcBorders>
              <w:top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7.3.4</w:t>
            </w: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技防系统的设置是否满足GB 50348、GB/T 15408、GB/T 2887等的相关要求</w:t>
            </w:r>
          </w:p>
        </w:tc>
        <w:tc>
          <w:tcPr>
            <w:tcW w:w="1139" w:type="dxa"/>
            <w:tcBorders>
              <w:top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与外界相通的出入口等重点部位配置的摄像机是否满足GA/T 1127中规定的C类高清晰度及以上要求，视频信息是否与公安机关联网</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numPr>
                <w:ilvl w:val="3"/>
                <w:numId w:val="0"/>
              </w:numPr>
              <w:autoSpaceDE w:val="0"/>
              <w:autoSpaceDN w:val="0"/>
              <w:snapToGrid w:val="0"/>
              <w:spacing w:before="50" w:after="50" w:line="280" w:lineRule="exact"/>
              <w:jc w:val="left"/>
              <w:outlineLvl w:val="4"/>
              <w:rPr>
                <w:rFonts w:ascii="宋体" w:hAnsi="宋体" w:cs="宋体"/>
                <w:kern w:val="0"/>
                <w:sz w:val="18"/>
                <w:szCs w:val="18"/>
              </w:rPr>
            </w:pPr>
            <w:r>
              <w:rPr>
                <w:rFonts w:hint="eastAsia" w:ascii="宋体" w:hAnsi="宋体" w:cs="宋体"/>
                <w:kern w:val="0"/>
                <w:sz w:val="18"/>
                <w:szCs w:val="18"/>
              </w:rPr>
              <w:t>报警系统信息本地保存时间是否不少于180</w:t>
            </w:r>
            <w:r>
              <w:rPr>
                <w:kern w:val="0"/>
                <w:sz w:val="18"/>
                <w:szCs w:val="18"/>
              </w:rPr>
              <w:t xml:space="preserve"> </w:t>
            </w:r>
            <w:r>
              <w:rPr>
                <w:rFonts w:hint="eastAsia" w:ascii="宋体" w:hAnsi="宋体" w:cs="宋体"/>
                <w:kern w:val="0"/>
                <w:sz w:val="18"/>
                <w:szCs w:val="18"/>
              </w:rPr>
              <w:t>d，并具备与公安机关联动的接口</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视频录像保存时间是否不少于90</w:t>
            </w:r>
            <w:r>
              <w:rPr>
                <w:kern w:val="0"/>
                <w:sz w:val="18"/>
                <w:szCs w:val="18"/>
              </w:rPr>
              <w:t xml:space="preserve"> </w:t>
            </w:r>
            <w:r>
              <w:rPr>
                <w:rFonts w:hint="eastAsia" w:ascii="宋体" w:hAnsi="宋体" w:cs="宋体"/>
                <w:sz w:val="18"/>
                <w:szCs w:val="18"/>
              </w:rPr>
              <w:t>d</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sz w:val="18"/>
                <w:szCs w:val="18"/>
              </w:rPr>
              <w:t>视频监控范围内的报警系统发生报警时，是否能与该视频系统联动。辅助照明灯光是否满足视频系统正常摄取图像的照度要求</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numPr>
                <w:ilvl w:val="255"/>
                <w:numId w:val="0"/>
              </w:numPr>
              <w:tabs>
                <w:tab w:val="left" w:pos="4777"/>
              </w:tabs>
              <w:autoSpaceDE w:val="0"/>
              <w:autoSpaceDN w:val="0"/>
              <w:snapToGrid w:val="0"/>
              <w:spacing w:before="50" w:after="50" w:line="280" w:lineRule="exact"/>
              <w:jc w:val="left"/>
              <w:outlineLvl w:val="4"/>
              <w:rPr>
                <w:rFonts w:ascii="宋体" w:hAnsi="宋体" w:cs="宋体"/>
                <w:kern w:val="0"/>
                <w:sz w:val="18"/>
                <w:szCs w:val="18"/>
              </w:rPr>
            </w:pPr>
            <w:r>
              <w:rPr>
                <w:rFonts w:hint="eastAsia" w:ascii="宋体" w:hAnsi="宋体" w:cs="宋体"/>
                <w:kern w:val="0"/>
                <w:sz w:val="18"/>
                <w:szCs w:val="18"/>
              </w:rPr>
              <w:t>视频监控系统的备用电源是否满足至少4</w:t>
            </w:r>
            <w:r>
              <w:rPr>
                <w:kern w:val="0"/>
                <w:sz w:val="18"/>
                <w:szCs w:val="18"/>
              </w:rPr>
              <w:t xml:space="preserve"> </w:t>
            </w:r>
            <w:r>
              <w:rPr>
                <w:rFonts w:hint="eastAsia" w:ascii="宋体" w:hAnsi="宋体" w:cs="宋体"/>
                <w:kern w:val="0"/>
                <w:sz w:val="18"/>
                <w:szCs w:val="18"/>
              </w:rPr>
              <w:t>h正常工作的需要；入侵报警系统备用电源是否满足至少24</w:t>
            </w:r>
            <w:r>
              <w:rPr>
                <w:kern w:val="0"/>
                <w:sz w:val="18"/>
                <w:szCs w:val="18"/>
              </w:rPr>
              <w:t xml:space="preserve"> </w:t>
            </w:r>
            <w:r>
              <w:rPr>
                <w:rFonts w:hint="eastAsia" w:ascii="宋体" w:hAnsi="宋体" w:cs="宋体"/>
                <w:kern w:val="0"/>
                <w:sz w:val="18"/>
                <w:szCs w:val="18"/>
              </w:rPr>
              <w:t>h正常工作的需要</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59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p>
        </w:tc>
        <w:tc>
          <w:tcPr>
            <w:tcW w:w="4764" w:type="dxa"/>
            <w:tcBorders>
              <w:top w:val="single" w:color="000000" w:sz="4" w:space="0"/>
              <w:bottom w:val="single" w:color="000000" w:sz="4" w:space="0"/>
            </w:tcBorders>
            <w:vAlign w:val="center"/>
          </w:tcPr>
          <w:p>
            <w:pPr>
              <w:widowControl/>
              <w:numPr>
                <w:ilvl w:val="3"/>
                <w:numId w:val="0"/>
              </w:numPr>
              <w:autoSpaceDE w:val="0"/>
              <w:autoSpaceDN w:val="0"/>
              <w:snapToGrid w:val="0"/>
              <w:spacing w:before="50" w:after="50" w:line="280" w:lineRule="exact"/>
              <w:jc w:val="left"/>
              <w:outlineLvl w:val="4"/>
              <w:rPr>
                <w:rFonts w:ascii="宋体" w:hAnsi="宋体" w:cs="宋体"/>
                <w:kern w:val="0"/>
                <w:sz w:val="18"/>
                <w:szCs w:val="18"/>
              </w:rPr>
            </w:pPr>
            <w:r>
              <w:rPr>
                <w:rFonts w:hint="eastAsia" w:ascii="宋体" w:hAnsi="宋体" w:cs="宋体"/>
                <w:kern w:val="0"/>
                <w:sz w:val="18"/>
                <w:szCs w:val="18"/>
              </w:rPr>
              <w:t>是否存在发现无人机入侵未报属地公安机关的情况</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60</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7.3.5</w:t>
            </w:r>
          </w:p>
        </w:tc>
        <w:tc>
          <w:tcPr>
            <w:tcW w:w="4764"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kern w:val="0"/>
                <w:sz w:val="18"/>
                <w:szCs w:val="18"/>
              </w:rPr>
              <w:t>系统检验与验收是否符合要求</w:t>
            </w:r>
          </w:p>
        </w:tc>
        <w:tc>
          <w:tcPr>
            <w:tcW w:w="1139"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61</w:t>
            </w:r>
          </w:p>
        </w:tc>
        <w:tc>
          <w:tcPr>
            <w:tcW w:w="575" w:type="dxa"/>
            <w:vMerge w:val="continue"/>
            <w:tcBorders>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7.3.6</w:t>
            </w:r>
          </w:p>
        </w:tc>
        <w:tc>
          <w:tcPr>
            <w:tcW w:w="4764"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280" w:lineRule="exact"/>
              <w:rPr>
                <w:rFonts w:hAnsi="宋体" w:cs="宋体"/>
                <w:sz w:val="18"/>
                <w:szCs w:val="18"/>
              </w:rPr>
            </w:pPr>
            <w:r>
              <w:rPr>
                <w:rFonts w:hint="eastAsia" w:ascii="宋体" w:hAnsi="宋体" w:cs="宋体"/>
                <w:kern w:val="0"/>
                <w:sz w:val="18"/>
                <w:szCs w:val="18"/>
              </w:rPr>
              <w:t>运行维护及保养是否符合要求,是否有技防系统的总台帐、各系统的设备设施台帐、系统操作手册（使用、维护和保养），并建立系统管理档案</w:t>
            </w:r>
          </w:p>
        </w:tc>
        <w:tc>
          <w:tcPr>
            <w:tcW w:w="1139"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c>
          <w:tcPr>
            <w:tcW w:w="1240"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hAnsi="宋体" w:cs="宋体"/>
                <w:kern w:val="0"/>
                <w:sz w:val="18"/>
                <w:szCs w:val="18"/>
              </w:rPr>
            </w:pPr>
          </w:p>
        </w:tc>
      </w:tr>
    </w:tbl>
    <w:p>
      <w:pPr>
        <w:widowControl/>
        <w:tabs>
          <w:tab w:val="center" w:pos="4201"/>
          <w:tab w:val="right" w:leader="dot" w:pos="9298"/>
        </w:tabs>
        <w:autoSpaceDE w:val="0"/>
        <w:autoSpaceDN w:val="0"/>
        <w:spacing w:before="120" w:beforeLines="50" w:after="120" w:afterLines="50"/>
        <w:ind w:firstLine="420" w:firstLineChars="200"/>
        <w:jc w:val="center"/>
        <w:rPr>
          <w:rFonts w:ascii="黑体" w:hAnsi="黑体" w:eastAsia="黑体" w:cs="黑体"/>
          <w:kern w:val="0"/>
          <w:szCs w:val="20"/>
        </w:rPr>
      </w:pPr>
    </w:p>
    <w:p>
      <w:pPr>
        <w:widowControl/>
        <w:tabs>
          <w:tab w:val="center" w:pos="4201"/>
          <w:tab w:val="right" w:leader="dot" w:pos="9298"/>
        </w:tabs>
        <w:autoSpaceDE w:val="0"/>
        <w:autoSpaceDN w:val="0"/>
        <w:spacing w:before="120" w:beforeLines="50" w:after="120" w:afterLines="50"/>
        <w:ind w:firstLine="420" w:firstLineChars="200"/>
        <w:jc w:val="center"/>
        <w:rPr>
          <w:rFonts w:ascii="黑体" w:hAnsi="黑体" w:eastAsia="黑体" w:cs="黑体"/>
          <w:kern w:val="0"/>
          <w:szCs w:val="20"/>
        </w:rPr>
      </w:pPr>
    </w:p>
    <w:p>
      <w:pPr>
        <w:widowControl/>
        <w:tabs>
          <w:tab w:val="center" w:pos="4201"/>
          <w:tab w:val="right" w:leader="dot" w:pos="9298"/>
        </w:tabs>
        <w:autoSpaceDE w:val="0"/>
        <w:autoSpaceDN w:val="0"/>
        <w:spacing w:before="120" w:beforeLines="50" w:after="120" w:afterLines="50"/>
        <w:ind w:firstLine="420" w:firstLineChars="200"/>
        <w:jc w:val="center"/>
        <w:rPr>
          <w:rFonts w:ascii="黑体" w:hAnsi="黑体" w:eastAsia="黑体" w:cs="黑体"/>
          <w:kern w:val="0"/>
          <w:szCs w:val="20"/>
        </w:rPr>
      </w:pPr>
    </w:p>
    <w:p>
      <w:pPr>
        <w:widowControl/>
        <w:tabs>
          <w:tab w:val="center" w:pos="4201"/>
          <w:tab w:val="right" w:leader="dot" w:pos="9298"/>
        </w:tabs>
        <w:autoSpaceDE w:val="0"/>
        <w:autoSpaceDN w:val="0"/>
        <w:spacing w:before="120" w:beforeLines="50" w:after="120" w:afterLines="50"/>
        <w:ind w:firstLine="420" w:firstLineChars="200"/>
        <w:jc w:val="center"/>
        <w:rPr>
          <w:rFonts w:ascii="宋体" w:hAnsi="黑体"/>
          <w:kern w:val="0"/>
          <w:szCs w:val="20"/>
        </w:rPr>
      </w:pPr>
      <w:r>
        <w:rPr>
          <w:rFonts w:hint="eastAsia" w:ascii="黑体" w:hAnsi="黑体" w:eastAsia="黑体" w:cs="黑体"/>
          <w:kern w:val="0"/>
          <w:szCs w:val="20"/>
        </w:rPr>
        <w:t>表D.1  检查表格</w:t>
      </w:r>
      <w:r>
        <w:rPr>
          <w:rFonts w:hint="eastAsia" w:ascii="宋体" w:hAnsi="宋体" w:cs="宋体"/>
          <w:kern w:val="0"/>
          <w:szCs w:val="20"/>
        </w:rPr>
        <w:t>（续）</w:t>
      </w:r>
    </w:p>
    <w:tbl>
      <w:tblPr>
        <w:tblStyle w:val="12"/>
        <w:tblW w:w="9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575"/>
        <w:gridCol w:w="1037"/>
        <w:gridCol w:w="4883"/>
        <w:gridCol w:w="1020"/>
        <w:gridCol w:w="1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12"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序号</w:t>
            </w:r>
          </w:p>
        </w:tc>
        <w:tc>
          <w:tcPr>
            <w:tcW w:w="1612" w:type="dxa"/>
            <w:gridSpan w:val="2"/>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标准条款</w:t>
            </w:r>
          </w:p>
        </w:tc>
        <w:tc>
          <w:tcPr>
            <w:tcW w:w="4883" w:type="dxa"/>
            <w:tcBorders>
              <w:top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kern w:val="0"/>
                <w:sz w:val="18"/>
                <w:szCs w:val="18"/>
              </w:rPr>
              <w:t>内容概要</w:t>
            </w:r>
          </w:p>
        </w:tc>
        <w:tc>
          <w:tcPr>
            <w:tcW w:w="1020" w:type="dxa"/>
            <w:tcBorders>
              <w:top w:val="single" w:color="000000" w:sz="12" w:space="0"/>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kern w:val="0"/>
                <w:szCs w:val="18"/>
              </w:rPr>
            </w:pPr>
            <w:r>
              <w:rPr>
                <w:rFonts w:hint="eastAsia" w:ascii="宋体"/>
                <w:kern w:val="0"/>
                <w:sz w:val="18"/>
                <w:szCs w:val="18"/>
              </w:rPr>
              <w:t>检查记录</w:t>
            </w:r>
          </w:p>
        </w:tc>
        <w:tc>
          <w:tcPr>
            <w:tcW w:w="1240" w:type="dxa"/>
            <w:tcBorders>
              <w:top w:val="single" w:color="000000" w:sz="12" w:space="0"/>
              <w:bottom w:val="single" w:color="000000" w:sz="12" w:space="0"/>
              <w:right w:val="single" w:color="000000" w:sz="12" w:space="0"/>
            </w:tcBorders>
            <w:vAlign w:val="center"/>
          </w:tcPr>
          <w:p>
            <w:pPr>
              <w:widowControl/>
              <w:tabs>
                <w:tab w:val="center" w:pos="4201"/>
                <w:tab w:val="right" w:leader="dot" w:pos="9298"/>
              </w:tabs>
              <w:autoSpaceDE w:val="0"/>
              <w:autoSpaceDN w:val="0"/>
              <w:jc w:val="center"/>
              <w:rPr>
                <w:rFonts w:ascii="宋体"/>
                <w:kern w:val="0"/>
                <w:szCs w:val="18"/>
              </w:rPr>
            </w:pPr>
            <w:r>
              <w:rPr>
                <w:rFonts w:hint="eastAsia" w:ascii="宋体"/>
                <w:kern w:val="0"/>
                <w:sz w:val="18"/>
                <w:szCs w:val="18"/>
              </w:rPr>
              <w:t>项目结论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12"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62</w:t>
            </w:r>
          </w:p>
        </w:tc>
        <w:tc>
          <w:tcPr>
            <w:tcW w:w="575" w:type="dxa"/>
            <w:vMerge w:val="restart"/>
            <w:tcBorders>
              <w:top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7.4</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制</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度</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hAnsi="宋体" w:cs="宋体"/>
                <w:kern w:val="0"/>
                <w:sz w:val="18"/>
                <w:szCs w:val="18"/>
              </w:rPr>
              <w:t>防</w:t>
            </w:r>
          </w:p>
        </w:tc>
        <w:tc>
          <w:tcPr>
            <w:tcW w:w="1037" w:type="dxa"/>
            <w:vMerge w:val="restart"/>
            <w:tcBorders>
              <w:top w:val="single" w:color="000000" w:sz="12"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7.4.1</w:t>
            </w:r>
          </w:p>
        </w:tc>
        <w:tc>
          <w:tcPr>
            <w:tcW w:w="4883"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是否制定了可量化考核和可实现的防范工作目标，是否与指导方针与总体目标一致</w:t>
            </w:r>
          </w:p>
        </w:tc>
        <w:tc>
          <w:tcPr>
            <w:tcW w:w="1020" w:type="dxa"/>
            <w:tcBorders>
              <w:top w:val="single" w:color="000000" w:sz="12"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12"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是否制定了人防组织和配置的架构图，并明确责任领导的管理职责和责任部门的工作职责。是否指定专人负责反恐怖防范制度管理工作</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tcBorders>
              <w:top w:val="single" w:color="000000" w:sz="4" w:space="0"/>
            </w:tcBorders>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7.4.1</w:t>
            </w:r>
          </w:p>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7.4.2</w:t>
            </w:r>
          </w:p>
        </w:tc>
        <w:tc>
          <w:tcPr>
            <w:tcW w:w="4883" w:type="dxa"/>
            <w:tcBorders>
              <w:top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hAnsi="宋体" w:cs="宋体"/>
                <w:kern w:val="0"/>
                <w:sz w:val="18"/>
                <w:szCs w:val="18"/>
              </w:rPr>
              <w:t>是否按要求配置了相关管理制度，包括教育培训制度、人员背景审查制度、人员档案及备案制度、门卫与寄递物品管理制度、巡查与安检制度、值班监看和运维制度、训练演练制度、检查督导制度、人防增援配置制度、采购管理制度、设备设施档案制度、技防系统管理制度、</w:t>
            </w:r>
            <w:r>
              <w:rPr>
                <w:rFonts w:hint="eastAsia" w:ascii="宋体"/>
                <w:kern w:val="0"/>
                <w:sz w:val="18"/>
                <w:szCs w:val="18"/>
              </w:rPr>
              <w:t>工作报告制度、网络安全管理制度、专项经费保障制度、情报信息管理制度、恐怖威胁预警响应制度、恐怖威胁风险评估制度、联动配合机制、应急管理制度等</w:t>
            </w:r>
          </w:p>
        </w:tc>
        <w:tc>
          <w:tcPr>
            <w:tcW w:w="1020" w:type="dxa"/>
            <w:tcBorders>
              <w:top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7.4.1</w:t>
            </w:r>
          </w:p>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7.4.3</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kern w:val="0"/>
                <w:sz w:val="18"/>
                <w:szCs w:val="18"/>
              </w:rPr>
              <w:t>工作标准配置是否符合要求</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66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7.4.1</w:t>
            </w:r>
          </w:p>
          <w:p>
            <w:pPr>
              <w:widowControl/>
              <w:tabs>
                <w:tab w:val="center" w:pos="4201"/>
                <w:tab w:val="right" w:leader="dot" w:pos="9298"/>
              </w:tabs>
              <w:autoSpaceDE w:val="0"/>
              <w:autoSpaceDN w:val="0"/>
              <w:spacing w:line="280" w:lineRule="exact"/>
              <w:jc w:val="center"/>
              <w:rPr>
                <w:rFonts w:ascii="宋体" w:hAnsi="宋体" w:cs="宋体"/>
                <w:kern w:val="0"/>
                <w:sz w:val="18"/>
                <w:szCs w:val="18"/>
              </w:rPr>
            </w:pPr>
            <w:r>
              <w:rPr>
                <w:rFonts w:hint="eastAsia" w:ascii="宋体" w:hAnsi="宋体" w:cs="宋体"/>
                <w:kern w:val="0"/>
                <w:sz w:val="18"/>
                <w:szCs w:val="18"/>
              </w:rPr>
              <w:t>7.4.4</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hAnsi="宋体" w:cs="宋体"/>
                <w:kern w:val="0"/>
                <w:sz w:val="18"/>
                <w:szCs w:val="18"/>
              </w:rPr>
            </w:pPr>
            <w:r>
              <w:rPr>
                <w:rFonts w:hint="eastAsia" w:ascii="宋体"/>
                <w:kern w:val="0"/>
                <w:sz w:val="18"/>
                <w:szCs w:val="18"/>
              </w:rPr>
              <w:t>技术标准配置是否符合要求</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hAnsi="宋体" w:cs="宋体"/>
                <w:kern w:val="0"/>
                <w:sz w:val="18"/>
                <w:szCs w:val="18"/>
              </w:rPr>
              <w:t>67</w:t>
            </w:r>
          </w:p>
        </w:tc>
        <w:tc>
          <w:tcPr>
            <w:tcW w:w="575" w:type="dxa"/>
            <w:vMerge w:val="restart"/>
            <w:tcBorders>
              <w:top w:val="single" w:color="000000" w:sz="4" w:space="0"/>
            </w:tcBorders>
            <w:vAlign w:val="center"/>
          </w:tcPr>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其</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他</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防</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范</w:t>
            </w:r>
          </w:p>
          <w:p>
            <w:pPr>
              <w:widowControl/>
              <w:tabs>
                <w:tab w:val="center" w:pos="4201"/>
                <w:tab w:val="right" w:leader="dot" w:pos="9298"/>
              </w:tabs>
              <w:autoSpaceDE w:val="0"/>
              <w:autoSpaceDN w:val="0"/>
              <w:spacing w:line="300" w:lineRule="exact"/>
              <w:jc w:val="center"/>
              <w:rPr>
                <w:rFonts w:ascii="宋体"/>
                <w:kern w:val="0"/>
                <w:sz w:val="18"/>
                <w:szCs w:val="18"/>
              </w:rPr>
            </w:pPr>
            <w:r>
              <w:rPr>
                <w:rFonts w:hint="eastAsia" w:ascii="宋体"/>
                <w:kern w:val="0"/>
                <w:sz w:val="18"/>
                <w:szCs w:val="18"/>
              </w:rPr>
              <w:t>管</w:t>
            </w:r>
          </w:p>
          <w:p>
            <w:pPr>
              <w:widowControl/>
              <w:tabs>
                <w:tab w:val="center" w:pos="4201"/>
                <w:tab w:val="right" w:leader="dot" w:pos="9298"/>
              </w:tabs>
              <w:autoSpaceDE w:val="0"/>
              <w:autoSpaceDN w:val="0"/>
              <w:spacing w:line="300" w:lineRule="exact"/>
              <w:jc w:val="center"/>
              <w:rPr>
                <w:rFonts w:ascii="宋体" w:hAnsi="宋体" w:cs="宋体"/>
                <w:kern w:val="0"/>
                <w:sz w:val="18"/>
                <w:szCs w:val="18"/>
              </w:rPr>
            </w:pPr>
            <w:r>
              <w:rPr>
                <w:rFonts w:hint="eastAsia" w:ascii="宋体"/>
                <w:kern w:val="0"/>
                <w:sz w:val="18"/>
                <w:szCs w:val="18"/>
              </w:rPr>
              <w:t>理</w:t>
            </w: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8</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是否按要求制定了各级非常态反恐怖防范应对措施</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hAnsi="宋体" w:cs="宋体"/>
                <w:kern w:val="0"/>
                <w:sz w:val="18"/>
                <w:szCs w:val="18"/>
              </w:rPr>
              <w:t>68</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restart"/>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9.1</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是否制定了应急预案</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69</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应急预案的内容是否全面</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70</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9.2</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是否有组建应急作战队伍并建立有效增援保障措施</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71</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9.3</w:t>
            </w:r>
          </w:p>
        </w:tc>
        <w:tc>
          <w:tcPr>
            <w:tcW w:w="4883" w:type="dxa"/>
            <w:tcBorders>
              <w:top w:val="single" w:color="000000" w:sz="4" w:space="0"/>
              <w:bottom w:val="single" w:color="000000" w:sz="4" w:space="0"/>
            </w:tcBorders>
            <w:vAlign w:val="center"/>
          </w:tcPr>
          <w:p>
            <w:pPr>
              <w:widowControl/>
              <w:tabs>
                <w:tab w:val="left" w:pos="3190"/>
                <w:tab w:val="right" w:leader="dot" w:pos="9298"/>
              </w:tabs>
              <w:autoSpaceDE w:val="0"/>
              <w:autoSpaceDN w:val="0"/>
              <w:spacing w:line="280" w:lineRule="exact"/>
              <w:rPr>
                <w:rFonts w:ascii="宋体"/>
                <w:kern w:val="0"/>
                <w:sz w:val="18"/>
                <w:szCs w:val="18"/>
              </w:rPr>
            </w:pPr>
            <w:r>
              <w:rPr>
                <w:rFonts w:hint="eastAsia" w:ascii="宋体"/>
                <w:kern w:val="0"/>
                <w:sz w:val="18"/>
                <w:szCs w:val="18"/>
              </w:rPr>
              <w:t>是否按规定开展应急预案的演练</w:t>
            </w:r>
            <w:r>
              <w:rPr>
                <w:rFonts w:hint="eastAsia" w:ascii="宋体"/>
                <w:kern w:val="0"/>
                <w:sz w:val="18"/>
                <w:szCs w:val="18"/>
              </w:rPr>
              <w:tab/>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72</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restart"/>
            <w:vAlign w:val="center"/>
          </w:tcPr>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10</w:t>
            </w: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是否定期开展自我评价并向城市轨道交通运营主管部门递交自我评价报告</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73</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是否对反恐怖防范工作中存在的问题实施持续改进</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74</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restart"/>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p>
            <w:pPr>
              <w:widowControl/>
              <w:tabs>
                <w:tab w:val="center" w:pos="4201"/>
                <w:tab w:val="right" w:leader="dot" w:pos="9298"/>
              </w:tabs>
              <w:autoSpaceDE w:val="0"/>
              <w:autoSpaceDN w:val="0"/>
              <w:spacing w:line="280" w:lineRule="exact"/>
              <w:jc w:val="center"/>
              <w:rPr>
                <w:rFonts w:ascii="宋体"/>
                <w:kern w:val="0"/>
                <w:sz w:val="18"/>
                <w:szCs w:val="18"/>
              </w:rPr>
            </w:pPr>
          </w:p>
          <w:p>
            <w:pPr>
              <w:widowControl/>
              <w:tabs>
                <w:tab w:val="center" w:pos="4201"/>
                <w:tab w:val="right" w:leader="dot" w:pos="9298"/>
              </w:tabs>
              <w:autoSpaceDE w:val="0"/>
              <w:autoSpaceDN w:val="0"/>
              <w:spacing w:line="280" w:lineRule="exact"/>
              <w:jc w:val="center"/>
              <w:rPr>
                <w:rFonts w:ascii="宋体"/>
                <w:kern w:val="0"/>
                <w:sz w:val="18"/>
                <w:szCs w:val="18"/>
              </w:rPr>
            </w:pPr>
            <w:r>
              <w:rPr>
                <w:rFonts w:hint="eastAsia" w:ascii="宋体"/>
                <w:kern w:val="0"/>
                <w:sz w:val="18"/>
                <w:szCs w:val="18"/>
              </w:rPr>
              <w:t>DB4401/T 10.1-20</w:t>
            </w:r>
            <w:r>
              <w:rPr>
                <w:rFonts w:hint="eastAsia" w:ascii="宋体"/>
                <w:kern w:val="0"/>
                <w:sz w:val="18"/>
                <w:szCs w:val="18"/>
                <w:lang w:val="en-US" w:eastAsia="zh-CN"/>
              </w:rPr>
              <w:t>1</w:t>
            </w:r>
            <w:r>
              <w:rPr>
                <w:rFonts w:hint="eastAsia" w:ascii="宋体"/>
                <w:kern w:val="0"/>
                <w:sz w:val="18"/>
                <w:szCs w:val="18"/>
              </w:rPr>
              <w:t>8 附录A中A.3</w:t>
            </w:r>
          </w:p>
          <w:p>
            <w:pPr>
              <w:widowControl/>
              <w:tabs>
                <w:tab w:val="center" w:pos="4201"/>
                <w:tab w:val="right" w:leader="dot" w:pos="9298"/>
              </w:tabs>
              <w:autoSpaceDE w:val="0"/>
              <w:autoSpaceDN w:val="0"/>
              <w:spacing w:line="280" w:lineRule="exact"/>
              <w:jc w:val="center"/>
              <w:rPr>
                <w:rFonts w:ascii="宋体"/>
                <w:kern w:val="0"/>
                <w:sz w:val="18"/>
                <w:szCs w:val="18"/>
              </w:rPr>
            </w:pPr>
          </w:p>
          <w:p>
            <w:pPr>
              <w:widowControl/>
              <w:tabs>
                <w:tab w:val="center" w:pos="4201"/>
                <w:tab w:val="right" w:leader="dot" w:pos="9298"/>
              </w:tabs>
              <w:autoSpaceDE w:val="0"/>
              <w:autoSpaceDN w:val="0"/>
              <w:spacing w:line="280" w:lineRule="exact"/>
              <w:jc w:val="center"/>
              <w:rPr>
                <w:rFonts w:ascii="宋体"/>
                <w:kern w:val="0"/>
                <w:sz w:val="18"/>
                <w:szCs w:val="18"/>
              </w:rPr>
            </w:pP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专项经费是否符合实际防范工作需要</w:t>
            </w:r>
          </w:p>
        </w:tc>
        <w:tc>
          <w:tcPr>
            <w:tcW w:w="1020" w:type="dxa"/>
            <w:tcBorders>
              <w:top w:val="single" w:color="000000" w:sz="4" w:space="0"/>
              <w:bottom w:val="single" w:color="000000" w:sz="4" w:space="0"/>
            </w:tcBorders>
            <w:vAlign w:val="center"/>
          </w:tcPr>
          <w:p>
            <w:pPr>
              <w:widowControl/>
              <w:tabs>
                <w:tab w:val="center" w:pos="402"/>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75</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情报信息管理是否符合要求</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76</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恐怖威胁预警是否得到快速有效响应</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4"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77</w:t>
            </w:r>
          </w:p>
        </w:tc>
        <w:tc>
          <w:tcPr>
            <w:tcW w:w="575" w:type="dxa"/>
            <w:vMerge w:val="continue"/>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883"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是否开展恐怖威胁风险评估工作</w:t>
            </w:r>
          </w:p>
        </w:tc>
        <w:tc>
          <w:tcPr>
            <w:tcW w:w="1020" w:type="dxa"/>
            <w:tcBorders>
              <w:top w:val="single" w:color="000000" w:sz="4" w:space="0"/>
              <w:bottom w:val="single" w:color="000000" w:sz="4"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4"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1" w:type="dxa"/>
            <w:tcBorders>
              <w:top w:val="single" w:color="000000" w:sz="4" w:space="0"/>
              <w:left w:val="single" w:color="000000" w:sz="12" w:space="0"/>
              <w:bottom w:val="single" w:color="000000" w:sz="12"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78</w:t>
            </w:r>
          </w:p>
        </w:tc>
        <w:tc>
          <w:tcPr>
            <w:tcW w:w="575" w:type="dxa"/>
            <w:vMerge w:val="continue"/>
            <w:tcBorders>
              <w:bottom w:val="single" w:color="000000" w:sz="12" w:space="0"/>
            </w:tcBorders>
            <w:vAlign w:val="center"/>
          </w:tcPr>
          <w:p>
            <w:pPr>
              <w:widowControl/>
              <w:tabs>
                <w:tab w:val="center" w:pos="4201"/>
                <w:tab w:val="right" w:leader="dot" w:pos="9298"/>
              </w:tabs>
              <w:autoSpaceDE w:val="0"/>
              <w:autoSpaceDN w:val="0"/>
              <w:spacing w:line="300" w:lineRule="exact"/>
              <w:jc w:val="center"/>
              <w:rPr>
                <w:rFonts w:ascii="宋体" w:hAnsi="宋体" w:cs="宋体"/>
                <w:kern w:val="0"/>
                <w:sz w:val="18"/>
                <w:szCs w:val="18"/>
              </w:rPr>
            </w:pPr>
          </w:p>
        </w:tc>
        <w:tc>
          <w:tcPr>
            <w:tcW w:w="1037" w:type="dxa"/>
            <w:vMerge w:val="continue"/>
            <w:tcBorders>
              <w:bottom w:val="single" w:color="000000" w:sz="12" w:space="0"/>
            </w:tcBorders>
            <w:vAlign w:val="center"/>
          </w:tcPr>
          <w:p>
            <w:pPr>
              <w:widowControl/>
              <w:tabs>
                <w:tab w:val="center" w:pos="4201"/>
                <w:tab w:val="right" w:leader="dot" w:pos="9298"/>
              </w:tabs>
              <w:autoSpaceDE w:val="0"/>
              <w:autoSpaceDN w:val="0"/>
              <w:spacing w:line="280" w:lineRule="exact"/>
              <w:jc w:val="center"/>
              <w:rPr>
                <w:rFonts w:ascii="宋体"/>
                <w:kern w:val="0"/>
                <w:sz w:val="18"/>
                <w:szCs w:val="18"/>
              </w:rPr>
            </w:pPr>
          </w:p>
        </w:tc>
        <w:tc>
          <w:tcPr>
            <w:tcW w:w="4883"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280" w:lineRule="exact"/>
              <w:rPr>
                <w:rFonts w:ascii="宋体"/>
                <w:kern w:val="0"/>
                <w:sz w:val="18"/>
                <w:szCs w:val="18"/>
              </w:rPr>
            </w:pPr>
            <w:r>
              <w:rPr>
                <w:rFonts w:hint="eastAsia" w:ascii="宋体"/>
                <w:kern w:val="0"/>
                <w:sz w:val="18"/>
                <w:szCs w:val="18"/>
              </w:rPr>
              <w:t>是否建立有效联动配合机制</w:t>
            </w:r>
          </w:p>
        </w:tc>
        <w:tc>
          <w:tcPr>
            <w:tcW w:w="1020" w:type="dxa"/>
            <w:tcBorders>
              <w:top w:val="single" w:color="000000" w:sz="4" w:space="0"/>
              <w:bottom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c>
          <w:tcPr>
            <w:tcW w:w="1240" w:type="dxa"/>
            <w:tcBorders>
              <w:top w:val="single" w:color="000000" w:sz="4" w:space="0"/>
              <w:bottom w:val="single" w:color="000000" w:sz="12" w:space="0"/>
              <w:right w:val="single" w:color="000000" w:sz="12" w:space="0"/>
            </w:tcBorders>
            <w:vAlign w:val="center"/>
          </w:tcPr>
          <w:p>
            <w:pPr>
              <w:widowControl/>
              <w:tabs>
                <w:tab w:val="center" w:pos="4201"/>
                <w:tab w:val="right" w:leader="dot" w:pos="9298"/>
              </w:tabs>
              <w:autoSpaceDE w:val="0"/>
              <w:autoSpaceDN w:val="0"/>
              <w:spacing w:line="300" w:lineRule="exact"/>
              <w:rPr>
                <w:rFonts w:ascii="宋体"/>
                <w:kern w:val="0"/>
                <w:szCs w:val="18"/>
              </w:rPr>
            </w:pPr>
          </w:p>
        </w:tc>
      </w:tr>
    </w:tbl>
    <w:p>
      <w:pPr>
        <w:widowControl/>
        <w:jc w:val="left"/>
        <w:rPr>
          <w:u w:val="single"/>
        </w:rPr>
      </w:pPr>
      <w:r>
        <w:rPr>
          <w:u w:val="single"/>
        </w:rPr>
        <w:br w:type="page"/>
      </w:r>
    </w:p>
    <w:p>
      <w:pPr>
        <w:keepNext/>
        <w:pageBreakBefore/>
        <w:widowControl/>
        <w:shd w:val="clear" w:color="FFFFFF" w:fill="FFFFFF"/>
        <w:spacing w:before="640" w:after="200"/>
        <w:jc w:val="center"/>
        <w:outlineLvl w:val="0"/>
        <w:rPr>
          <w:rFonts w:ascii="黑体" w:hAnsi="黑体" w:eastAsia="黑体"/>
          <w:kern w:val="0"/>
          <w:szCs w:val="20"/>
        </w:rPr>
      </w:pPr>
      <w:r>
        <w:rPr>
          <w:rFonts w:hint="eastAsia" w:ascii="黑体" w:hAnsi="黑体" w:eastAsia="黑体"/>
          <w:kern w:val="0"/>
          <w:szCs w:val="20"/>
        </w:rPr>
        <w:t>参</w:t>
      </w:r>
      <w:r>
        <w:rPr>
          <w:rFonts w:hint="eastAsia" w:ascii="MS Mincho" w:hAnsi="MS Mincho" w:eastAsia="MS Mincho" w:cs="MS Mincho"/>
          <w:kern w:val="0"/>
          <w:szCs w:val="20"/>
        </w:rPr>
        <w:t> </w:t>
      </w:r>
      <w:r>
        <w:rPr>
          <w:rFonts w:hint="eastAsia" w:ascii="黑体" w:hAnsi="黑体" w:eastAsia="黑体"/>
          <w:kern w:val="0"/>
          <w:szCs w:val="20"/>
        </w:rPr>
        <w:t>考</w:t>
      </w:r>
      <w:r>
        <w:rPr>
          <w:rFonts w:hint="eastAsia" w:ascii="MS Mincho" w:hAnsi="MS Mincho" w:eastAsia="MS Mincho" w:cs="MS Mincho"/>
          <w:kern w:val="0"/>
          <w:szCs w:val="20"/>
        </w:rPr>
        <w:t> </w:t>
      </w:r>
      <w:r>
        <w:rPr>
          <w:rFonts w:hint="eastAsia" w:ascii="黑体" w:hAnsi="黑体" w:eastAsia="黑体"/>
          <w:kern w:val="0"/>
          <w:szCs w:val="20"/>
        </w:rPr>
        <w:t>文</w:t>
      </w:r>
      <w:r>
        <w:rPr>
          <w:rFonts w:hint="eastAsia" w:ascii="MS Mincho" w:hAnsi="MS Mincho" w:eastAsia="MS Mincho" w:cs="MS Mincho"/>
          <w:kern w:val="0"/>
          <w:szCs w:val="20"/>
        </w:rPr>
        <w:t> </w:t>
      </w:r>
      <w:r>
        <w:rPr>
          <w:rFonts w:hint="eastAsia" w:ascii="黑体" w:hAnsi="黑体" w:eastAsia="黑体"/>
          <w:kern w:val="0"/>
          <w:szCs w:val="20"/>
        </w:rPr>
        <w:t>献</w:t>
      </w:r>
    </w:p>
    <w:p>
      <w:pPr>
        <w:rPr>
          <w:rFonts w:ascii="宋体" w:hAnsi="宋体"/>
          <w:szCs w:val="24"/>
        </w:rPr>
      </w:pPr>
      <w:r>
        <w:rPr>
          <w:rFonts w:hint="eastAsia" w:ascii="宋体" w:hAnsi="宋体"/>
          <w:szCs w:val="24"/>
        </w:rPr>
        <w:t xml:space="preserve">    [1] 《中华人民共和国反恐怖主义法》 中华人民共和国主席令 第三十六号 </w:t>
      </w:r>
    </w:p>
    <w:p>
      <w:pPr>
        <w:ind w:firstLine="420" w:firstLineChars="200"/>
        <w:rPr>
          <w:rFonts w:ascii="宋体" w:hAnsi="宋体"/>
          <w:szCs w:val="24"/>
        </w:rPr>
      </w:pPr>
      <w:r>
        <w:rPr>
          <w:rFonts w:hint="eastAsia" w:ascii="宋体" w:hAnsi="宋体"/>
          <w:szCs w:val="24"/>
        </w:rPr>
        <w:t xml:space="preserve">[2] 《中华人民共和国突发事件应对法》 中华人民共和国主席令 第六十九号 </w:t>
      </w:r>
    </w:p>
    <w:p>
      <w:pPr>
        <w:ind w:firstLine="420" w:firstLineChars="200"/>
        <w:rPr>
          <w:rFonts w:ascii="宋体" w:hAnsi="宋体"/>
          <w:szCs w:val="24"/>
        </w:rPr>
      </w:pPr>
      <w:r>
        <w:rPr>
          <w:rFonts w:hint="eastAsia" w:ascii="宋体" w:hAnsi="宋体"/>
          <w:szCs w:val="24"/>
        </w:rPr>
        <w:t xml:space="preserve">[3] 《企业事业单位内部治安保卫条例》 中华人民共和国国务院令 第421号 </w:t>
      </w:r>
    </w:p>
    <w:p>
      <w:pPr>
        <w:ind w:firstLine="420" w:firstLineChars="200"/>
        <w:rPr>
          <w:rFonts w:ascii="宋体" w:hAnsi="宋体"/>
          <w:szCs w:val="24"/>
        </w:rPr>
      </w:pPr>
      <w:r>
        <w:rPr>
          <w:rFonts w:hint="eastAsia" w:ascii="宋体" w:hAnsi="宋体"/>
          <w:szCs w:val="24"/>
        </w:rPr>
        <w:t>[4] 《保安服务管理条例》 中华人民共和国国务院令 第564号</w:t>
      </w:r>
    </w:p>
    <w:p>
      <w:pPr>
        <w:ind w:firstLine="420" w:firstLineChars="200"/>
        <w:rPr>
          <w:rFonts w:ascii="宋体" w:hAnsi="宋体"/>
          <w:szCs w:val="24"/>
        </w:rPr>
      </w:pPr>
      <w:r>
        <w:rPr>
          <w:rFonts w:hint="eastAsia" w:ascii="宋体" w:hAnsi="宋体"/>
          <w:szCs w:val="24"/>
        </w:rPr>
        <w:t>[5] 《城市轨道交通运营管理规定》中华人民共和国交通运输部令2018年</w:t>
      </w:r>
      <w:r>
        <w:rPr>
          <w:rFonts w:hint="eastAsia" w:ascii="宋体" w:hAnsi="宋体"/>
          <w:szCs w:val="24"/>
          <w:lang w:val="en-US" w:eastAsia="zh-CN"/>
        </w:rPr>
        <w:t xml:space="preserve"> </w:t>
      </w:r>
      <w:r>
        <w:rPr>
          <w:rFonts w:hint="eastAsia" w:ascii="宋体" w:hAnsi="宋体"/>
          <w:szCs w:val="24"/>
        </w:rPr>
        <w:t>第8号</w:t>
      </w:r>
    </w:p>
    <w:p>
      <w:pPr>
        <w:ind w:firstLine="420" w:firstLineChars="200"/>
        <w:rPr>
          <w:rFonts w:ascii="宋体" w:hAnsi="宋体"/>
          <w:szCs w:val="24"/>
        </w:rPr>
      </w:pPr>
      <w:r>
        <w:rPr>
          <w:rFonts w:hint="eastAsia" w:ascii="宋体" w:hAnsi="宋体"/>
          <w:szCs w:val="24"/>
        </w:rPr>
        <w:t>[5] 《广州市地铁安全检查工作规定（试行）》 广州市公安局、广州市交通委员会 穗公[2017]415号</w:t>
      </w:r>
    </w:p>
    <w:p>
      <w:pPr>
        <w:widowControl/>
        <w:tabs>
          <w:tab w:val="center" w:pos="4201"/>
          <w:tab w:val="right" w:leader="dot" w:pos="9298"/>
        </w:tabs>
        <w:autoSpaceDE w:val="0"/>
        <w:autoSpaceDN w:val="0"/>
        <w:spacing w:before="240" w:beforeLines="100" w:after="120" w:afterLines="50"/>
        <w:rPr>
          <w:u w:val="single"/>
        </w:rPr>
      </w:pPr>
    </w:p>
    <w:p>
      <w:pPr>
        <w:pStyle w:val="21"/>
        <w:ind w:firstLine="480"/>
        <w:rPr>
          <w:kern w:val="0"/>
          <w:sz w:val="24"/>
          <w:szCs w:val="24"/>
        </w:rPr>
      </w:pPr>
      <w:r>
        <w:rPr>
          <w:sz w:val="24"/>
        </w:rPr>
        <w:pict>
          <v:line id="_x0000_s1029" o:spid="_x0000_s1029" o:spt="20" style="position:absolute;left:0pt;margin-left:176.3pt;margin-top:8.5pt;height:0pt;width:139.5pt;z-index:251661312;mso-width-relative:page;mso-height-relative:page;" stroked="t" coordsize="21600,21600" o:gfxdata="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hjxWc1QAAAAkB&#10;AAAPAAAAAAAAAAEAIAAAACIAAABkcnMvZG93bnJldi54bWxQSwECFAAUAAAACACHTuJAKnWb6OUB&#10;AACTAwAADgAAAAAAAAABACAAAAAkAQAAZHJzL2Uyb0RvYy54bWxQSwUGAAAAAAYABgBZAQAAewUA&#10;AAAA&#10;">
            <v:path arrowok="t"/>
            <v:fill focussize="0,0"/>
            <v:stroke color="#000000"/>
            <v:imagedata o:title=""/>
            <o:lock v:ext="edit"/>
          </v:line>
        </w:pict>
      </w:r>
    </w:p>
    <w:p/>
    <w:sectPr>
      <w:headerReference r:id="rId19" w:type="default"/>
      <w:footerReference r:id="rId21" w:type="default"/>
      <w:headerReference r:id="rId20" w:type="even"/>
      <w:footerReference r:id="rId22" w:type="even"/>
      <w:pgSz w:w="11900" w:h="16838"/>
      <w:pgMar w:top="1417" w:right="1134" w:bottom="1134" w:left="1417" w:header="720" w:footer="720"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 w:name="MS PGothic">
    <w:panose1 w:val="020B0600070205080204"/>
    <w:charset w:val="80"/>
    <w:family w:val="swiss"/>
    <w:pitch w:val="default"/>
    <w:sig w:usb0="E00002FF" w:usb1="6AC7FDFB" w:usb2="08000012" w:usb3="00000000" w:csb0="4002009F" w:csb1="DFD70000"/>
  </w:font>
  <w:font w:name="MS Mincho">
    <w:altName w:val="Yu Gothic UI"/>
    <w:panose1 w:val="02020609040205080304"/>
    <w:charset w:val="80"/>
    <w:family w:val="moder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rPr>
    </w:pPr>
  </w:p>
  <w:p>
    <w:pPr>
      <w:pStyle w:val="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Text Box 18" o:spid="_x0000_s2051" o:spt="202" type="#_x0000_t202" style="position:absolute;left:0pt;margin-top:0pt;height:11.65pt;width:9.05pt;mso-position-horizontal:outside;mso-position-horizontal-relative:margin;mso-wrap-style:none;z-index:251661312;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">
          <v:path/>
          <v:fill on="f" focussize="0,0"/>
          <v:stroke on="f" joinstyle="miter"/>
          <v:imagedata o:title=""/>
          <o:lock v:ext="edit"/>
          <v:textbox inset="0mm,0mm,0mm,0mm" style="mso-fit-shape-to-text:t;">
            <w:txbxContent>
              <w:p>
                <w:pPr>
                  <w:pStyle w:val="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IV</w:t>
                </w:r>
                <w:r>
                  <w:rPr>
                    <w:rFonts w:hint="eastAsia" w:ascii="宋体" w:hAnsi="宋体" w:cs="宋体"/>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49" o:spid="_x0000_s2049" o:spt="202" type="#_x0000_t202" style="position:absolute;left:0pt;margin-left:463.7pt;margin-top:0pt;height:11.65pt;width:4.55pt;mso-position-horizontal-relative:margin;mso-wrap-style:none;z-index:251657216;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">
          <v:path/>
          <v:fill on="f" focussize="0,0"/>
          <v:stroke on="f" joinstyle="miter"/>
          <v:imagedata o:title=""/>
          <o:lock v:ext="edit"/>
          <v:textbox inset="0mm,0mm,0mm,0mm" style="mso-fit-shape-to-text:t;">
            <w:txbxContent>
              <w:p>
                <w:pPr>
                  <w:pStyle w:val="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1</w:t>
                </w:r>
                <w:r>
                  <w:rPr>
                    <w:rFonts w:hint="eastAsia" w:ascii="宋体" w:hAnsi="宋体" w:cs="宋体"/>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Text Box 13" o:spid="_x0000_s2050" o:spt="202" type="#_x0000_t202" style="position:absolute;left:0pt;margin-top:0pt;height:11.65pt;width:4.55pt;mso-position-horizontal:outside;mso-position-horizontal-relative:margin;mso-wrap-style:none;z-index:251658240;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">
          <v:path/>
          <v:fill on="f" focussize="0,0"/>
          <v:stroke on="f" joinstyle="miter"/>
          <v:imagedata o:title=""/>
          <o:lock v:ext="edit"/>
          <v:textbox inset="0mm,0mm,0mm,0mm" style="mso-fit-shape-to-text:t;">
            <w:txbxContent>
              <w:p>
                <w:pPr>
                  <w:pStyle w:val="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2</w:t>
                </w:r>
                <w:r>
                  <w:rPr>
                    <w:rFonts w:hint="eastAsia" w:ascii="宋体" w:hAnsi="宋体" w:cs="宋体"/>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rPr>
    </w:pPr>
    <w:r>
      <w:pict>
        <v:shape id="Text Box 9" o:spid="_x0000_s2056" o:spt="202" type="#_x0000_t202" style="position:absolute;left:0pt;margin-top:0pt;height:10.35pt;width:4.55pt;mso-position-horizontal:outside;mso-position-horizontal-relative:margin;mso-wrap-style:none;z-index:251654144;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">
          <v:path/>
          <v:fill on="f" focussize="0,0"/>
          <v:stroke on="f" joinstyle="miter"/>
          <v:imagedata o:title=""/>
          <o:lock v:ext="edit"/>
          <v:textbox inset="0mm,0mm,0mm,0mm" style="mso-fit-shape-to-text:t;">
            <w:txbxContent>
              <w:p>
                <w:pPr>
                  <w:pStyle w:val="6"/>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Text Box 10" o:spid="_x0000_s2057" o:spt="202" type="#_x0000_t202" style="position:absolute;left:0pt;margin-top:0pt;height:10.35pt;width:9.05pt;mso-position-horizontal:outside;mso-position-horizontal-relative:margin;mso-wrap-style:none;z-index:251655168;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Text Box 11" o:spid="_x0000_s2055" o:spt="202" type="#_x0000_t202" style="position:absolute;left:0pt;margin-top:0pt;height:11.65pt;width:4.55pt;mso-position-horizontal:outside;mso-position-horizontal-relative:margin;mso-wrap-style:none;z-index:251656192;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">
          <v:path/>
          <v:fill on="f" focussize="0,0"/>
          <v:stroke on="f" joinstyle="miter"/>
          <v:imagedata o:title=""/>
          <o:lock v:ext="edit"/>
          <v:textbox inset="0mm,0mm,0mm,0mm" style="mso-fit-shape-to-text:t;">
            <w:txbxContent>
              <w:p>
                <w:pPr>
                  <w:pStyle w:val="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rPr>
    </w:pPr>
  </w:p>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Text Box 14" o:spid="_x0000_s2058" o:spt="202" type="#_x0000_t202" style="position:absolute;left:0pt;margin-top:0pt;height:11.65pt;width:13.55pt;mso-position-horizontal:outside;mso-position-horizontal-relative:margin;mso-wrap-style:none;z-index:251662336;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">
          <v:path/>
          <v:fill on="f" focussize="0,0"/>
          <v:stroke on="f" joinstyle="miter"/>
          <v:imagedata o:title=""/>
          <o:lock v:ext="edit"/>
          <v:textbox inset="0mm,0mm,0mm,0mm" style="mso-fit-shape-to-text:t;">
            <w:txbxContent>
              <w:p>
                <w:pPr>
                  <w:pStyle w:val="6"/>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III</w:t>
                </w:r>
                <w:r>
                  <w:rPr>
                    <w:rFonts w:hint="eastAsia" w:ascii="宋体" w:hAnsi="宋体" w:cs="宋体"/>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rPr>
    </w:pPr>
    <w:r>
      <w:pict>
        <v:shape id="Text Box 16" o:spid="_x0000_s2052" o:spt="202" type="#_x0000_t202" style="position:absolute;left:0pt;margin-top:0pt;height:10.35pt;width:4.55pt;mso-position-horizontal:outside;mso-position-horizontal-relative:margin;mso-wrap-style:none;z-index:251659264;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">
          <v:path/>
          <v:fill on="f" focussize="0,0"/>
          <v:stroke on="f" joinstyle="miter"/>
          <v:imagedata o:title=""/>
          <o:lock v:ext="edit"/>
          <v:textbox inset="0mm,0mm,0mm,0mm" style="mso-fit-shape-to-text:t;">
            <w:txbxContent>
              <w:p>
                <w:pPr>
                  <w:pStyle w:val="6"/>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p>
    <w:pPr>
      <w:pStyle w:val="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Text Box 17" o:spid="_x0000_s2053" o:spt="202" type="#_x0000_t202" style="position:absolute;left:0pt;margin-top:0pt;height:10.35pt;width:4.55pt;mso-position-horizontal:outside;mso-position-horizontal-relative:margin;mso-wrap-style:none;z-index:251660288;mso-width-relative:page;mso-height-relative:page;" filled="f" stroked="f"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">
          <v:path/>
          <v:fill on="f" focussize="0,0"/>
          <v:stroke on="f" joinstyle="miter"/>
          <v:imagedata o:title=""/>
          <o:lock v:ext="edit"/>
          <v:textbox inset="0mm,0mm,0mm,0mm" style="mso-fit-shape-to-text:t;">
            <w:txbxContent>
              <w:p>
                <w:pPr>
                  <w:pStyle w:val="6"/>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right"/>
      <w:rPr>
        <w:rFonts w:ascii="黑体" w:hAnsi="黑体" w:eastAsia="黑体"/>
        <w:sz w:val="21"/>
        <w:szCs w:val="21"/>
      </w:rPr>
    </w:pPr>
  </w:p>
  <w:p>
    <w:pPr>
      <w:pStyle w:val="7"/>
      <w:pBdr>
        <w:bottom w:val="none" w:color="auto" w:sz="0" w:space="0"/>
      </w:pBdr>
      <w:jc w:val="right"/>
      <w:rPr>
        <w:rFonts w:ascii="黑体" w:hAns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ascii="黑体" w:hAnsi="黑体" w:eastAsia="黑体"/>
        <w:sz w:val="21"/>
        <w:szCs w:val="21"/>
      </w:rPr>
    </w:pPr>
    <w:r>
      <w:rPr>
        <w:rFonts w:ascii="黑体" w:hAnsi="黑体" w:eastAsia="黑体"/>
        <w:sz w:val="21"/>
        <w:szCs w:val="21"/>
      </w:rPr>
      <w:t>DB44XX/T XXX—201X</w:t>
    </w:r>
  </w:p>
  <w:p>
    <w:pPr>
      <w:pStyle w:val="7"/>
      <w:pBdr>
        <w:bottom w:val="none" w:color="auto" w:sz="0" w:space="0"/>
      </w:pBdr>
      <w:jc w:val="left"/>
      <w:rPr>
        <w:rFonts w:ascii="黑体" w:hAnsi="黑体" w:eastAsia="黑体"/>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ascii="黑体" w:hAnsi="黑体" w:eastAsia="黑体"/>
        <w:sz w:val="21"/>
        <w:szCs w:val="21"/>
      </w:rPr>
    </w:pPr>
    <w:r>
      <w:rPr>
        <w:rFonts w:ascii="黑体" w:hAnsi="黑体" w:eastAsia="黑体"/>
        <w:sz w:val="21"/>
        <w:szCs w:val="21"/>
      </w:rPr>
      <w:t>DB44XX/T XXX—201X</w:t>
    </w:r>
  </w:p>
  <w:p>
    <w:pPr>
      <w:pStyle w:val="7"/>
      <w:pBdr>
        <w:bottom w:val="none" w:color="auto" w:sz="0" w:space="0"/>
      </w:pBdr>
      <w:jc w:val="left"/>
      <w:rPr>
        <w:rFonts w:ascii="黑体" w:hAnsi="黑体" w:eastAsia="黑体"/>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right"/>
      <w:rPr>
        <w:rFonts w:ascii="黑体" w:hAnsi="黑体" w:eastAsia="黑体"/>
        <w:sz w:val="21"/>
        <w:szCs w:val="21"/>
      </w:rPr>
    </w:pPr>
    <w:r>
      <w:rPr>
        <w:rFonts w:ascii="黑体" w:hAnsi="黑体" w:eastAsia="黑体"/>
        <w:sz w:val="21"/>
        <w:szCs w:val="21"/>
      </w:rPr>
      <w:t>DB44</w:t>
    </w:r>
    <w:r>
      <w:rPr>
        <w:rFonts w:hint="eastAsia" w:ascii="黑体" w:hAnsi="黑体" w:eastAsia="黑体"/>
        <w:sz w:val="21"/>
        <w:szCs w:val="21"/>
      </w:rPr>
      <w:t>01</w:t>
    </w:r>
    <w:r>
      <w:rPr>
        <w:rFonts w:ascii="黑体" w:hAnsi="黑体" w:eastAsia="黑体"/>
        <w:sz w:val="21"/>
        <w:szCs w:val="21"/>
      </w:rPr>
      <w:t xml:space="preserve">/T </w:t>
    </w:r>
    <w:r>
      <w:rPr>
        <w:rFonts w:hint="eastAsia" w:ascii="黑体" w:hAnsi="黑体" w:eastAsia="黑体"/>
        <w:sz w:val="21"/>
        <w:szCs w:val="21"/>
      </w:rPr>
      <w:t>10.24</w:t>
    </w:r>
    <w:r>
      <w:rPr>
        <w:rFonts w:ascii="黑体" w:hAnsi="黑体" w:eastAsia="黑体"/>
        <w:sz w:val="21"/>
        <w:szCs w:val="21"/>
      </w:rPr>
      <w:t>—201</w:t>
    </w:r>
    <w:r>
      <w:rPr>
        <w:rFonts w:hint="eastAsia" w:ascii="黑体" w:hAnsi="黑体" w:eastAsia="黑体"/>
        <w:sz w:val="21"/>
        <w:szCs w:val="21"/>
      </w:rPr>
      <w:t>8</w:t>
    </w:r>
  </w:p>
  <w:p>
    <w:pPr>
      <w:pStyle w:val="7"/>
      <w:pBdr>
        <w:bottom w:val="none" w:color="auto" w:sz="0" w:space="0"/>
      </w:pBdr>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ascii="黑体" w:hAnsi="黑体" w:eastAsia="黑体"/>
        <w:sz w:val="21"/>
        <w:szCs w:val="21"/>
      </w:rPr>
    </w:pPr>
    <w:r>
      <w:rPr>
        <w:rFonts w:ascii="黑体" w:hAnsi="黑体" w:eastAsia="黑体"/>
        <w:sz w:val="21"/>
        <w:szCs w:val="21"/>
      </w:rPr>
      <w:t>DB44</w:t>
    </w:r>
    <w:r>
      <w:rPr>
        <w:rFonts w:hint="eastAsia" w:ascii="黑体" w:hAnsi="黑体" w:eastAsia="黑体"/>
        <w:sz w:val="21"/>
        <w:szCs w:val="21"/>
      </w:rPr>
      <w:t>01</w:t>
    </w:r>
    <w:r>
      <w:rPr>
        <w:rFonts w:ascii="黑体" w:hAnsi="黑体" w:eastAsia="黑体"/>
        <w:sz w:val="21"/>
        <w:szCs w:val="21"/>
      </w:rPr>
      <w:t xml:space="preserve">/T </w:t>
    </w:r>
    <w:r>
      <w:rPr>
        <w:rFonts w:hint="eastAsia" w:ascii="黑体" w:hAnsi="黑体" w:eastAsia="黑体"/>
        <w:sz w:val="21"/>
        <w:szCs w:val="21"/>
      </w:rPr>
      <w:t>10.24</w:t>
    </w:r>
    <w:r>
      <w:rPr>
        <w:rFonts w:ascii="黑体" w:hAnsi="黑体" w:eastAsia="黑体"/>
        <w:sz w:val="21"/>
        <w:szCs w:val="21"/>
      </w:rPr>
      <w:t>—201</w:t>
    </w:r>
    <w:r>
      <w:rPr>
        <w:rFonts w:hint="eastAsia" w:ascii="黑体" w:hAnsi="黑体" w:eastAsia="黑体"/>
        <w:sz w:val="21"/>
        <w:szCs w:val="21"/>
      </w:rPr>
      <w:t>8</w:t>
    </w:r>
  </w:p>
  <w:p>
    <w:pPr>
      <w:pStyle w:val="7"/>
      <w:pBdr>
        <w:bottom w:val="none" w:color="auto" w:sz="0" w:space="0"/>
      </w:pBdr>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right="420"/>
      <w:jc w:val="both"/>
      <w:rPr>
        <w:rFonts w:ascii="黑体" w:hAnsi="黑体" w:eastAsia="黑体"/>
        <w:sz w:val="21"/>
        <w:szCs w:val="21"/>
      </w:rPr>
    </w:pPr>
  </w:p>
  <w:p>
    <w:pPr>
      <w:pStyle w:val="7"/>
      <w:pBdr>
        <w:bottom w:val="none" w:color="auto" w:sz="0" w:space="0"/>
      </w:pBdr>
      <w:jc w:val="right"/>
      <w:rPr>
        <w:rFonts w:ascii="黑体" w:hAnsi="黑体" w:eastAsia="黑体"/>
        <w:sz w:val="21"/>
        <w:szCs w:val="21"/>
      </w:rPr>
    </w:pPr>
  </w:p>
  <w:p>
    <w:pPr>
      <w:pStyle w:val="7"/>
      <w:pBdr>
        <w:bottom w:val="none" w:color="auto" w:sz="0" w:space="0"/>
      </w:pBdr>
      <w:jc w:val="right"/>
      <w:rPr>
        <w:rFonts w:ascii="黑体" w:hAnsi="黑体" w:eastAsia="黑体"/>
        <w:sz w:val="21"/>
        <w:szCs w:val="21"/>
      </w:rPr>
    </w:pPr>
    <w:r>
      <w:rPr>
        <w:rFonts w:ascii="黑体" w:hAnsi="黑体" w:eastAsia="黑体"/>
        <w:sz w:val="21"/>
        <w:szCs w:val="21"/>
      </w:rPr>
      <w:t>DB44</w:t>
    </w:r>
    <w:r>
      <w:rPr>
        <w:rFonts w:hint="eastAsia" w:ascii="黑体" w:hAnsi="黑体" w:eastAsia="黑体"/>
        <w:sz w:val="21"/>
        <w:szCs w:val="21"/>
      </w:rPr>
      <w:t>01</w:t>
    </w:r>
    <w:r>
      <w:rPr>
        <w:rFonts w:ascii="黑体" w:hAnsi="黑体" w:eastAsia="黑体"/>
        <w:sz w:val="21"/>
        <w:szCs w:val="21"/>
      </w:rPr>
      <w:t xml:space="preserve">/T </w:t>
    </w:r>
    <w:r>
      <w:rPr>
        <w:rFonts w:hint="eastAsia" w:ascii="黑体" w:hAnsi="黑体" w:eastAsia="黑体"/>
        <w:sz w:val="21"/>
        <w:szCs w:val="21"/>
      </w:rPr>
      <w:t>10.24</w:t>
    </w:r>
    <w:r>
      <w:rPr>
        <w:rFonts w:ascii="黑体" w:hAnsi="黑体" w:eastAsia="黑体"/>
        <w:sz w:val="21"/>
        <w:szCs w:val="21"/>
      </w:rPr>
      <w:t>—201</w:t>
    </w:r>
    <w:r>
      <w:rPr>
        <w:rFonts w:hint="eastAsia" w:ascii="黑体" w:hAnsi="黑体" w:eastAsia="黑体"/>
        <w:sz w:val="21"/>
        <w:szCs w:val="21"/>
      </w:rPr>
      <w:t>8</w:t>
    </w:r>
  </w:p>
  <w:p>
    <w:pPr>
      <w:pStyle w:val="7"/>
      <w:pBdr>
        <w:bottom w:val="none" w:color="auto" w:sz="0" w:space="0"/>
      </w:pBdr>
      <w:jc w:val="left"/>
      <w:rPr>
        <w:rFonts w:ascii="黑体" w:hAnsi="黑体" w:eastAsia="黑体"/>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ascii="黑体" w:hAnsi="黑体" w:eastAsia="黑体"/>
        <w:sz w:val="21"/>
        <w:szCs w:val="21"/>
      </w:rPr>
    </w:pPr>
  </w:p>
  <w:p>
    <w:pPr>
      <w:pStyle w:val="7"/>
      <w:pBdr>
        <w:bottom w:val="none" w:color="auto" w:sz="0" w:space="0"/>
      </w:pBdr>
      <w:jc w:val="left"/>
      <w:rPr>
        <w:rFonts w:ascii="黑体" w:hAnsi="黑体" w:eastAsia="黑体"/>
        <w:sz w:val="21"/>
        <w:szCs w:val="21"/>
      </w:rPr>
    </w:pPr>
  </w:p>
  <w:p>
    <w:pPr>
      <w:pStyle w:val="7"/>
      <w:pBdr>
        <w:bottom w:val="none" w:color="auto" w:sz="0" w:space="0"/>
      </w:pBdr>
      <w:jc w:val="left"/>
      <w:rPr>
        <w:rFonts w:ascii="黑体" w:hAnsi="黑体" w:eastAsia="黑体"/>
        <w:sz w:val="21"/>
        <w:szCs w:val="21"/>
      </w:rPr>
    </w:pPr>
    <w:r>
      <w:rPr>
        <w:rFonts w:ascii="黑体" w:hAnsi="黑体" w:eastAsia="黑体"/>
        <w:sz w:val="21"/>
        <w:szCs w:val="21"/>
      </w:rPr>
      <w:t>DB44</w:t>
    </w:r>
    <w:r>
      <w:rPr>
        <w:rFonts w:hint="eastAsia" w:ascii="黑体" w:hAnsi="黑体" w:eastAsia="黑体"/>
        <w:sz w:val="21"/>
        <w:szCs w:val="21"/>
      </w:rPr>
      <w:t>01</w:t>
    </w:r>
    <w:r>
      <w:rPr>
        <w:rFonts w:ascii="黑体" w:hAnsi="黑体" w:eastAsia="黑体"/>
        <w:sz w:val="21"/>
        <w:szCs w:val="21"/>
      </w:rPr>
      <w:t xml:space="preserve">/T </w:t>
    </w:r>
    <w:r>
      <w:rPr>
        <w:rFonts w:hint="eastAsia" w:ascii="黑体" w:hAnsi="黑体" w:eastAsia="黑体"/>
        <w:sz w:val="21"/>
        <w:szCs w:val="21"/>
      </w:rPr>
      <w:t>10.24</w:t>
    </w:r>
    <w:r>
      <w:rPr>
        <w:rFonts w:ascii="黑体" w:hAnsi="黑体" w:eastAsia="黑体"/>
        <w:sz w:val="21"/>
        <w:szCs w:val="21"/>
      </w:rPr>
      <w:t>—201</w:t>
    </w:r>
    <w:r>
      <w:rPr>
        <w:rFonts w:hint="eastAsia" w:ascii="黑体" w:hAnsi="黑体" w:eastAsia="黑体"/>
        <w:sz w:val="21"/>
        <w:szCs w:val="21"/>
      </w:rPr>
      <w:t>8</w:t>
    </w:r>
  </w:p>
  <w:p>
    <w:pPr>
      <w:pStyle w:val="7"/>
      <w:pBdr>
        <w:bottom w:val="none" w:color="auto" w:sz="0" w:space="0"/>
      </w:pBdr>
      <w:jc w:val="left"/>
      <w:rPr>
        <w:rFonts w:ascii="黑体" w:hAns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A6FB7A"/>
    <w:multiLevelType w:val="multilevel"/>
    <w:tmpl w:val="88A6FB7A"/>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abstractNum w:abstractNumId="1">
    <w:nsid w:val="E5C0C7FD"/>
    <w:multiLevelType w:val="multilevel"/>
    <w:tmpl w:val="E5C0C7FD"/>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abstractNum w:abstractNumId="2">
    <w:nsid w:val="0458579D"/>
    <w:multiLevelType w:val="multilevel"/>
    <w:tmpl w:val="0458579D"/>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8F4AA20"/>
    <w:multiLevelType w:val="multilevel"/>
    <w:tmpl w:val="18F4AA20"/>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abstractNum w:abstractNumId="4">
    <w:nsid w:val="264D12FB"/>
    <w:multiLevelType w:val="multilevel"/>
    <w:tmpl w:val="264D12FB"/>
    <w:lvl w:ilvl="0" w:tentative="0">
      <w:start w:val="1"/>
      <w:numFmt w:val="lowerLetter"/>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3E1856BE"/>
    <w:multiLevelType w:val="multilevel"/>
    <w:tmpl w:val="3E1856BE"/>
    <w:lvl w:ilvl="0" w:tentative="0">
      <w:start w:val="7"/>
      <w:numFmt w:val="decimal"/>
      <w:lvlText w:val="%1"/>
      <w:lvlJc w:val="left"/>
      <w:pPr>
        <w:ind w:left="525" w:hanging="525"/>
      </w:pPr>
      <w:rPr>
        <w:rFonts w:hint="default"/>
      </w:rPr>
    </w:lvl>
    <w:lvl w:ilvl="1" w:tentative="0">
      <w:start w:val="1"/>
      <w:numFmt w:val="decimal"/>
      <w:lvlText w:val="%1.%2"/>
      <w:lvlJc w:val="left"/>
      <w:pPr>
        <w:ind w:left="525" w:hanging="525"/>
      </w:pPr>
      <w:rPr>
        <w:rFonts w:hint="default"/>
      </w:rPr>
    </w:lvl>
    <w:lvl w:ilvl="2" w:tentative="0">
      <w:start w:val="4"/>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6">
    <w:nsid w:val="405073F5"/>
    <w:multiLevelType w:val="multilevel"/>
    <w:tmpl w:val="405073F5"/>
    <w:lvl w:ilvl="0" w:tentative="0">
      <w:start w:val="1"/>
      <w:numFmt w:val="lowerLetter"/>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44C50F90"/>
    <w:multiLevelType w:val="multilevel"/>
    <w:tmpl w:val="44C50F90"/>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abstractNum w:abstractNumId="8">
    <w:nsid w:val="552BD9BA"/>
    <w:multiLevelType w:val="multilevel"/>
    <w:tmpl w:val="552BD9BA"/>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abstractNum w:abstractNumId="9">
    <w:nsid w:val="63AF7EBF"/>
    <w:multiLevelType w:val="multilevel"/>
    <w:tmpl w:val="63AF7EBF"/>
    <w:lvl w:ilvl="0" w:tentative="0">
      <w:start w:val="1"/>
      <w:numFmt w:val="decimal"/>
      <w:suff w:val="nothing"/>
      <w:lvlText w:val="表%1　"/>
      <w:lvlJc w:val="left"/>
      <w:rPr>
        <w:rFonts w:hint="eastAsia" w:cs="Times New Roman"/>
      </w:rPr>
    </w:lvl>
    <w:lvl w:ilvl="1" w:tentative="0">
      <w:start w:val="1"/>
      <w:numFmt w:val="decimal"/>
      <w:lvlText w:val="%1.%2"/>
      <w:lvlJc w:val="left"/>
      <w:pPr>
        <w:ind w:left="992" w:hanging="567"/>
      </w:pPr>
      <w:rPr>
        <w:rFonts w:hint="eastAsia" w:cs="Times New Roman"/>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10">
    <w:nsid w:val="65511762"/>
    <w:multiLevelType w:val="multilevel"/>
    <w:tmpl w:val="65511762"/>
    <w:lvl w:ilvl="0" w:tentative="0">
      <w:start w:val="1"/>
      <w:numFmt w:val="decimal"/>
      <w:lvlText w:val="7.3.%1"/>
      <w:lvlJc w:val="left"/>
      <w:pPr>
        <w:ind w:left="420" w:hanging="420"/>
      </w:pPr>
      <w:rPr>
        <w:rFonts w:hint="eastAsia" w:ascii="黑体" w:hAnsi="黑体" w:eastAsia="黑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5FFDFAE"/>
    <w:multiLevelType w:val="multilevel"/>
    <w:tmpl w:val="65FFDFAE"/>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abstractNum w:abstractNumId="12">
    <w:nsid w:val="6E516C2F"/>
    <w:multiLevelType w:val="multilevel"/>
    <w:tmpl w:val="6E516C2F"/>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abstractNum w:abstractNumId="13">
    <w:nsid w:val="71245248"/>
    <w:multiLevelType w:val="multilevel"/>
    <w:tmpl w:val="71245248"/>
    <w:lvl w:ilvl="0" w:tentative="0">
      <w:start w:val="1"/>
      <w:numFmt w:val="lowerLetter"/>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7585361E"/>
    <w:multiLevelType w:val="multilevel"/>
    <w:tmpl w:val="7585361E"/>
    <w:lvl w:ilvl="0" w:tentative="0">
      <w:start w:val="7"/>
      <w:numFmt w:val="decimal"/>
      <w:lvlText w:val="%1"/>
      <w:lvlJc w:val="left"/>
      <w:pPr>
        <w:ind w:left="525" w:hanging="525"/>
      </w:pPr>
      <w:rPr>
        <w:rFonts w:hint="default"/>
      </w:rPr>
    </w:lvl>
    <w:lvl w:ilvl="1" w:tentative="0">
      <w:start w:val="2"/>
      <w:numFmt w:val="decimal"/>
      <w:lvlText w:val="%1.%2"/>
      <w:lvlJc w:val="left"/>
      <w:pPr>
        <w:ind w:left="525" w:hanging="525"/>
      </w:pPr>
      <w:rPr>
        <w:rFonts w:hint="default"/>
      </w:rPr>
    </w:lvl>
    <w:lvl w:ilvl="2" w:tentative="0">
      <w:start w:val="4"/>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5">
    <w:nsid w:val="7FD15C02"/>
    <w:multiLevelType w:val="multilevel"/>
    <w:tmpl w:val="7FD15C02"/>
    <w:lvl w:ilvl="0" w:tentative="0">
      <w:start w:val="1"/>
      <w:numFmt w:val="lowerLetter"/>
      <w:lvlText w:val="%1)"/>
      <w:lvlJc w:val="left"/>
      <w:pPr>
        <w:tabs>
          <w:tab w:val="left" w:pos="845"/>
        </w:tabs>
        <w:ind w:left="845" w:hanging="419"/>
      </w:pPr>
      <w:rPr>
        <w:rFonts w:hint="eastAsia" w:ascii="宋体" w:hAnsi="宋体" w:eastAsia="宋体" w:cs="Times New Roman"/>
        <w:b w:val="0"/>
        <w:i w:val="0"/>
        <w:sz w:val="21"/>
        <w:szCs w:val="21"/>
      </w:rPr>
    </w:lvl>
    <w:lvl w:ilvl="1" w:tentative="0">
      <w:start w:val="1"/>
      <w:numFmt w:val="decimal"/>
      <w:lvlText w:val="%2)"/>
      <w:lvlJc w:val="left"/>
      <w:pPr>
        <w:tabs>
          <w:tab w:val="left" w:pos="1265"/>
        </w:tabs>
        <w:ind w:left="1265" w:hanging="420"/>
      </w:pPr>
      <w:rPr>
        <w:rFonts w:hint="eastAsia" w:ascii="宋体" w:hAnsi="宋体" w:eastAsia="宋体" w:cs="Times New Roman"/>
        <w:b w:val="0"/>
        <w:i w:val="0"/>
        <w:sz w:val="20"/>
      </w:rPr>
    </w:lvl>
    <w:lvl w:ilvl="2" w:tentative="0">
      <w:start w:val="1"/>
      <w:numFmt w:val="decimal"/>
      <w:lvlText w:val="(%3)"/>
      <w:lvlJc w:val="left"/>
      <w:pPr>
        <w:tabs>
          <w:tab w:val="left" w:pos="6"/>
        </w:tabs>
        <w:ind w:left="1684" w:hanging="419"/>
      </w:pPr>
      <w:rPr>
        <w:rFonts w:hint="eastAsia" w:ascii="宋体" w:hAnsi="宋体" w:eastAsia="宋体" w:cs="Times New Roman"/>
        <w:b w:val="0"/>
        <w:i w:val="0"/>
        <w:sz w:val="21"/>
        <w:szCs w:val="21"/>
      </w:rPr>
    </w:lvl>
    <w:lvl w:ilvl="3" w:tentative="0">
      <w:start w:val="1"/>
      <w:numFmt w:val="decimal"/>
      <w:lvlText w:val="%4."/>
      <w:lvlJc w:val="left"/>
      <w:pPr>
        <w:tabs>
          <w:tab w:val="left" w:pos="2104"/>
        </w:tabs>
        <w:ind w:left="2104" w:hanging="420"/>
      </w:pPr>
      <w:rPr>
        <w:rFonts w:hint="eastAsia" w:cs="Times New Roman"/>
      </w:rPr>
    </w:lvl>
    <w:lvl w:ilvl="4" w:tentative="0">
      <w:start w:val="1"/>
      <w:numFmt w:val="lowerLetter"/>
      <w:lvlText w:val="%5)"/>
      <w:lvlJc w:val="left"/>
      <w:pPr>
        <w:tabs>
          <w:tab w:val="left" w:pos="2523"/>
        </w:tabs>
        <w:ind w:left="2523" w:hanging="419"/>
      </w:pPr>
      <w:rPr>
        <w:rFonts w:hint="eastAsia" w:cs="Times New Roman"/>
      </w:rPr>
    </w:lvl>
    <w:lvl w:ilvl="5" w:tentative="0">
      <w:start w:val="1"/>
      <w:numFmt w:val="lowerRoman"/>
      <w:lvlText w:val="%6."/>
      <w:lvlJc w:val="right"/>
      <w:pPr>
        <w:tabs>
          <w:tab w:val="left" w:pos="2948"/>
        </w:tabs>
        <w:ind w:left="2943" w:hanging="420"/>
      </w:pPr>
      <w:rPr>
        <w:rFonts w:hint="eastAsia" w:cs="Times New Roman"/>
      </w:rPr>
    </w:lvl>
    <w:lvl w:ilvl="6" w:tentative="0">
      <w:start w:val="1"/>
      <w:numFmt w:val="decimal"/>
      <w:lvlText w:val="%7."/>
      <w:lvlJc w:val="left"/>
      <w:pPr>
        <w:tabs>
          <w:tab w:val="left" w:pos="3368"/>
        </w:tabs>
        <w:ind w:left="3362" w:hanging="414"/>
      </w:pPr>
      <w:rPr>
        <w:rFonts w:hint="eastAsia" w:cs="Times New Roman"/>
      </w:rPr>
    </w:lvl>
    <w:lvl w:ilvl="7" w:tentative="0">
      <w:start w:val="1"/>
      <w:numFmt w:val="lowerLetter"/>
      <w:lvlText w:val="%8)"/>
      <w:lvlJc w:val="left"/>
      <w:pPr>
        <w:tabs>
          <w:tab w:val="left" w:pos="3787"/>
        </w:tabs>
        <w:ind w:left="3782" w:hanging="414"/>
      </w:pPr>
      <w:rPr>
        <w:rFonts w:hint="eastAsia" w:cs="Times New Roman"/>
      </w:rPr>
    </w:lvl>
    <w:lvl w:ilvl="8" w:tentative="0">
      <w:start w:val="1"/>
      <w:numFmt w:val="lowerRoman"/>
      <w:lvlText w:val="%9."/>
      <w:lvlJc w:val="right"/>
      <w:pPr>
        <w:tabs>
          <w:tab w:val="left" w:pos="4207"/>
        </w:tabs>
        <w:ind w:left="4207" w:hanging="420"/>
      </w:pPr>
      <w:rPr>
        <w:rFonts w:hint="eastAsia" w:cs="Times New Roman"/>
      </w:rPr>
    </w:lvl>
  </w:abstractNum>
  <w:num w:numId="1">
    <w:abstractNumId w:val="9"/>
  </w:num>
  <w:num w:numId="2">
    <w:abstractNumId w:val="5"/>
  </w:num>
  <w:num w:numId="3">
    <w:abstractNumId w:val="14"/>
  </w:num>
  <w:num w:numId="4">
    <w:abstractNumId w:val="10"/>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
  </w:num>
  <w:num w:numId="13">
    <w:abstractNumId w:val="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2"/>
  </w:num>
  <w:num w:numId="21">
    <w:abstractNumId w:val="3"/>
  </w:num>
  <w:num w:numId="22">
    <w:abstractNumId w:val="11"/>
  </w:num>
  <w:num w:numId="23">
    <w:abstractNumId w:val="0"/>
  </w:num>
  <w:num w:numId="24">
    <w:abstractNumId w:val="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evenAndOddHeaders w:val="1"/>
  <w:drawingGridHorizontalSpacing w:val="120"/>
  <w:drawingGridVerticalSpacing w:val="120"/>
  <w:doNotUseMarginsForDrawingGridOrigin w:val="1"/>
  <w:drawingGridHorizontalOrigin w:val="1800"/>
  <w:drawingGridVerticalOrigin w:val="1985"/>
  <w:doNotShadeFormData w:val="1"/>
  <w:noPunctuationKerning w:val="1"/>
  <w:characterSpacingControl w:val="doNotCompress"/>
  <w:doNotValidateAgainstSchema/>
  <w:doNotDemarcateInvalidXml/>
  <w:hdrShapeDefaults>
    <o:shapelayout v:ext="edit">
      <o:idmap v:ext="edit" data="2"/>
    </o:shapelayout>
  </w:hdrShapeDefaults>
  <w:compat>
    <w:spaceForUL/>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28D5"/>
    <w:rsid w:val="00001256"/>
    <w:rsid w:val="0000509F"/>
    <w:rsid w:val="00014CF4"/>
    <w:rsid w:val="00015B66"/>
    <w:rsid w:val="00021035"/>
    <w:rsid w:val="00021D30"/>
    <w:rsid w:val="00023468"/>
    <w:rsid w:val="00023642"/>
    <w:rsid w:val="00025964"/>
    <w:rsid w:val="0002731D"/>
    <w:rsid w:val="00031532"/>
    <w:rsid w:val="00032638"/>
    <w:rsid w:val="00033C59"/>
    <w:rsid w:val="00034A78"/>
    <w:rsid w:val="00037536"/>
    <w:rsid w:val="00045075"/>
    <w:rsid w:val="0004618D"/>
    <w:rsid w:val="0005651C"/>
    <w:rsid w:val="000578DA"/>
    <w:rsid w:val="00057D36"/>
    <w:rsid w:val="000612CC"/>
    <w:rsid w:val="00061352"/>
    <w:rsid w:val="00062D81"/>
    <w:rsid w:val="00071B47"/>
    <w:rsid w:val="00074237"/>
    <w:rsid w:val="00081724"/>
    <w:rsid w:val="00084C56"/>
    <w:rsid w:val="0008615D"/>
    <w:rsid w:val="00090D51"/>
    <w:rsid w:val="0009187D"/>
    <w:rsid w:val="00092075"/>
    <w:rsid w:val="000A1040"/>
    <w:rsid w:val="000A2D14"/>
    <w:rsid w:val="000A48E7"/>
    <w:rsid w:val="000A644D"/>
    <w:rsid w:val="000A6A7A"/>
    <w:rsid w:val="000B04F8"/>
    <w:rsid w:val="000B12AB"/>
    <w:rsid w:val="000B2061"/>
    <w:rsid w:val="000B4D35"/>
    <w:rsid w:val="000C19BC"/>
    <w:rsid w:val="000C49B7"/>
    <w:rsid w:val="000C558F"/>
    <w:rsid w:val="000D3C9F"/>
    <w:rsid w:val="000D40AE"/>
    <w:rsid w:val="000D5B2D"/>
    <w:rsid w:val="000E0490"/>
    <w:rsid w:val="000E0B81"/>
    <w:rsid w:val="000E225D"/>
    <w:rsid w:val="000E34C4"/>
    <w:rsid w:val="000E44A0"/>
    <w:rsid w:val="000E7238"/>
    <w:rsid w:val="000E77CF"/>
    <w:rsid w:val="000F1879"/>
    <w:rsid w:val="000F18B4"/>
    <w:rsid w:val="000F2470"/>
    <w:rsid w:val="000F39E8"/>
    <w:rsid w:val="000F7D5F"/>
    <w:rsid w:val="0010177E"/>
    <w:rsid w:val="00102A02"/>
    <w:rsid w:val="00103919"/>
    <w:rsid w:val="00103B53"/>
    <w:rsid w:val="001053D4"/>
    <w:rsid w:val="00106C68"/>
    <w:rsid w:val="00110DCD"/>
    <w:rsid w:val="00114A87"/>
    <w:rsid w:val="001169DF"/>
    <w:rsid w:val="00117CB0"/>
    <w:rsid w:val="00117E8C"/>
    <w:rsid w:val="001223FF"/>
    <w:rsid w:val="00127E42"/>
    <w:rsid w:val="0013024D"/>
    <w:rsid w:val="0013044A"/>
    <w:rsid w:val="00132B84"/>
    <w:rsid w:val="00134A33"/>
    <w:rsid w:val="00136BD5"/>
    <w:rsid w:val="001374D9"/>
    <w:rsid w:val="0014172A"/>
    <w:rsid w:val="00143036"/>
    <w:rsid w:val="001464C0"/>
    <w:rsid w:val="00150C21"/>
    <w:rsid w:val="00152490"/>
    <w:rsid w:val="00153175"/>
    <w:rsid w:val="00155C71"/>
    <w:rsid w:val="00155EA0"/>
    <w:rsid w:val="001619D1"/>
    <w:rsid w:val="00171CF5"/>
    <w:rsid w:val="0017343F"/>
    <w:rsid w:val="00173506"/>
    <w:rsid w:val="00175A1B"/>
    <w:rsid w:val="00176962"/>
    <w:rsid w:val="00177D5A"/>
    <w:rsid w:val="0018241A"/>
    <w:rsid w:val="001848A6"/>
    <w:rsid w:val="00185434"/>
    <w:rsid w:val="00190D88"/>
    <w:rsid w:val="001A1485"/>
    <w:rsid w:val="001A2B9A"/>
    <w:rsid w:val="001A31EA"/>
    <w:rsid w:val="001A6FF2"/>
    <w:rsid w:val="001B0C45"/>
    <w:rsid w:val="001B37B7"/>
    <w:rsid w:val="001B41BC"/>
    <w:rsid w:val="001B6C2F"/>
    <w:rsid w:val="001D0FF3"/>
    <w:rsid w:val="001D62E2"/>
    <w:rsid w:val="001D7125"/>
    <w:rsid w:val="001E23F1"/>
    <w:rsid w:val="001F30A7"/>
    <w:rsid w:val="0020098D"/>
    <w:rsid w:val="00201FA6"/>
    <w:rsid w:val="002034D0"/>
    <w:rsid w:val="00203AFF"/>
    <w:rsid w:val="00204D1F"/>
    <w:rsid w:val="00207502"/>
    <w:rsid w:val="00207C63"/>
    <w:rsid w:val="00212177"/>
    <w:rsid w:val="00221481"/>
    <w:rsid w:val="00223632"/>
    <w:rsid w:val="00225560"/>
    <w:rsid w:val="0022763A"/>
    <w:rsid w:val="00230B79"/>
    <w:rsid w:val="00230DDA"/>
    <w:rsid w:val="002323CD"/>
    <w:rsid w:val="00243D4D"/>
    <w:rsid w:val="002462FD"/>
    <w:rsid w:val="002471F6"/>
    <w:rsid w:val="00255F81"/>
    <w:rsid w:val="00256555"/>
    <w:rsid w:val="00262661"/>
    <w:rsid w:val="00265A9E"/>
    <w:rsid w:val="002673F6"/>
    <w:rsid w:val="002704EA"/>
    <w:rsid w:val="0027234A"/>
    <w:rsid w:val="00272C26"/>
    <w:rsid w:val="0028070D"/>
    <w:rsid w:val="00281436"/>
    <w:rsid w:val="00282FF3"/>
    <w:rsid w:val="002831AC"/>
    <w:rsid w:val="002838C7"/>
    <w:rsid w:val="00285194"/>
    <w:rsid w:val="002878AB"/>
    <w:rsid w:val="00290C21"/>
    <w:rsid w:val="00291C99"/>
    <w:rsid w:val="002927BA"/>
    <w:rsid w:val="00292E5C"/>
    <w:rsid w:val="0029398A"/>
    <w:rsid w:val="00293F0D"/>
    <w:rsid w:val="002962EE"/>
    <w:rsid w:val="002964EE"/>
    <w:rsid w:val="0029671B"/>
    <w:rsid w:val="002971B7"/>
    <w:rsid w:val="002A0F0C"/>
    <w:rsid w:val="002A315A"/>
    <w:rsid w:val="002A321F"/>
    <w:rsid w:val="002A370F"/>
    <w:rsid w:val="002A3F62"/>
    <w:rsid w:val="002A4DFD"/>
    <w:rsid w:val="002A607B"/>
    <w:rsid w:val="002A6A25"/>
    <w:rsid w:val="002A7254"/>
    <w:rsid w:val="002A7DC7"/>
    <w:rsid w:val="002B2B5B"/>
    <w:rsid w:val="002B4460"/>
    <w:rsid w:val="002B4C04"/>
    <w:rsid w:val="002B7FF8"/>
    <w:rsid w:val="002C3FB2"/>
    <w:rsid w:val="002C4DD9"/>
    <w:rsid w:val="002C5364"/>
    <w:rsid w:val="002D1BA6"/>
    <w:rsid w:val="002D2565"/>
    <w:rsid w:val="002D459D"/>
    <w:rsid w:val="002D6697"/>
    <w:rsid w:val="002E5A03"/>
    <w:rsid w:val="002E5C63"/>
    <w:rsid w:val="002E65B8"/>
    <w:rsid w:val="002E77F3"/>
    <w:rsid w:val="002F0277"/>
    <w:rsid w:val="002F0EE1"/>
    <w:rsid w:val="002F3E2B"/>
    <w:rsid w:val="002F562D"/>
    <w:rsid w:val="00301CC9"/>
    <w:rsid w:val="003051DE"/>
    <w:rsid w:val="00306A40"/>
    <w:rsid w:val="0031374D"/>
    <w:rsid w:val="0031545E"/>
    <w:rsid w:val="00315DE5"/>
    <w:rsid w:val="00316AF0"/>
    <w:rsid w:val="003210CA"/>
    <w:rsid w:val="00321D9D"/>
    <w:rsid w:val="003229FB"/>
    <w:rsid w:val="0032469D"/>
    <w:rsid w:val="003265E3"/>
    <w:rsid w:val="003320CA"/>
    <w:rsid w:val="00336244"/>
    <w:rsid w:val="003433F2"/>
    <w:rsid w:val="00343DC8"/>
    <w:rsid w:val="00344BD4"/>
    <w:rsid w:val="00345426"/>
    <w:rsid w:val="00346D08"/>
    <w:rsid w:val="003651B8"/>
    <w:rsid w:val="0036677F"/>
    <w:rsid w:val="0037056B"/>
    <w:rsid w:val="00370D51"/>
    <w:rsid w:val="00372132"/>
    <w:rsid w:val="00374997"/>
    <w:rsid w:val="0037639F"/>
    <w:rsid w:val="00377106"/>
    <w:rsid w:val="0038048B"/>
    <w:rsid w:val="00380763"/>
    <w:rsid w:val="003829AB"/>
    <w:rsid w:val="00382C88"/>
    <w:rsid w:val="00383079"/>
    <w:rsid w:val="00387680"/>
    <w:rsid w:val="003923DB"/>
    <w:rsid w:val="00392597"/>
    <w:rsid w:val="0039293F"/>
    <w:rsid w:val="003942DB"/>
    <w:rsid w:val="003A117E"/>
    <w:rsid w:val="003A2364"/>
    <w:rsid w:val="003A2D7C"/>
    <w:rsid w:val="003B04D9"/>
    <w:rsid w:val="003B069C"/>
    <w:rsid w:val="003B183B"/>
    <w:rsid w:val="003B53B0"/>
    <w:rsid w:val="003C0168"/>
    <w:rsid w:val="003C2545"/>
    <w:rsid w:val="003C3DC9"/>
    <w:rsid w:val="003D16CF"/>
    <w:rsid w:val="003D1A37"/>
    <w:rsid w:val="003D3DFF"/>
    <w:rsid w:val="003D5358"/>
    <w:rsid w:val="003D6FFA"/>
    <w:rsid w:val="003D770A"/>
    <w:rsid w:val="003E0B66"/>
    <w:rsid w:val="003E11E8"/>
    <w:rsid w:val="003E1B2C"/>
    <w:rsid w:val="003E2888"/>
    <w:rsid w:val="003F0264"/>
    <w:rsid w:val="003F364D"/>
    <w:rsid w:val="003F38D2"/>
    <w:rsid w:val="003F59F9"/>
    <w:rsid w:val="003F73BE"/>
    <w:rsid w:val="004014CB"/>
    <w:rsid w:val="00401D76"/>
    <w:rsid w:val="004039B8"/>
    <w:rsid w:val="0040466A"/>
    <w:rsid w:val="00407D66"/>
    <w:rsid w:val="00410729"/>
    <w:rsid w:val="00412881"/>
    <w:rsid w:val="004216C3"/>
    <w:rsid w:val="0042533A"/>
    <w:rsid w:val="00426AB8"/>
    <w:rsid w:val="00426B56"/>
    <w:rsid w:val="00433A66"/>
    <w:rsid w:val="0043404E"/>
    <w:rsid w:val="00437F62"/>
    <w:rsid w:val="0044097C"/>
    <w:rsid w:val="004416AE"/>
    <w:rsid w:val="00441DA8"/>
    <w:rsid w:val="00442C01"/>
    <w:rsid w:val="00442F98"/>
    <w:rsid w:val="00443621"/>
    <w:rsid w:val="00445FB7"/>
    <w:rsid w:val="00445FDC"/>
    <w:rsid w:val="0044708E"/>
    <w:rsid w:val="00453B1E"/>
    <w:rsid w:val="00453EEA"/>
    <w:rsid w:val="00456377"/>
    <w:rsid w:val="0045676D"/>
    <w:rsid w:val="00461105"/>
    <w:rsid w:val="00463164"/>
    <w:rsid w:val="00463EF2"/>
    <w:rsid w:val="00465CC6"/>
    <w:rsid w:val="00467B85"/>
    <w:rsid w:val="00472365"/>
    <w:rsid w:val="00473C36"/>
    <w:rsid w:val="004802D5"/>
    <w:rsid w:val="004814B1"/>
    <w:rsid w:val="004825A3"/>
    <w:rsid w:val="00486B4F"/>
    <w:rsid w:val="00490726"/>
    <w:rsid w:val="00490AD6"/>
    <w:rsid w:val="00493869"/>
    <w:rsid w:val="00493C68"/>
    <w:rsid w:val="00495C63"/>
    <w:rsid w:val="004A3659"/>
    <w:rsid w:val="004A5E61"/>
    <w:rsid w:val="004A7B56"/>
    <w:rsid w:val="004A7D2F"/>
    <w:rsid w:val="004B1B48"/>
    <w:rsid w:val="004B4766"/>
    <w:rsid w:val="004B5BC3"/>
    <w:rsid w:val="004B5C38"/>
    <w:rsid w:val="004B63FB"/>
    <w:rsid w:val="004C058F"/>
    <w:rsid w:val="004C0B82"/>
    <w:rsid w:val="004C45BD"/>
    <w:rsid w:val="004C69EF"/>
    <w:rsid w:val="004C6DC2"/>
    <w:rsid w:val="004D1C38"/>
    <w:rsid w:val="004D3A90"/>
    <w:rsid w:val="004D472A"/>
    <w:rsid w:val="004D55A4"/>
    <w:rsid w:val="004D5975"/>
    <w:rsid w:val="004D5E58"/>
    <w:rsid w:val="004D6022"/>
    <w:rsid w:val="004E04BC"/>
    <w:rsid w:val="004E4947"/>
    <w:rsid w:val="004F11EE"/>
    <w:rsid w:val="004F1EEF"/>
    <w:rsid w:val="004F39C4"/>
    <w:rsid w:val="004F650C"/>
    <w:rsid w:val="004F7186"/>
    <w:rsid w:val="00501087"/>
    <w:rsid w:val="00511344"/>
    <w:rsid w:val="005136B9"/>
    <w:rsid w:val="00514BE1"/>
    <w:rsid w:val="00516DA7"/>
    <w:rsid w:val="005221DF"/>
    <w:rsid w:val="00523522"/>
    <w:rsid w:val="0052464F"/>
    <w:rsid w:val="005264A4"/>
    <w:rsid w:val="00535529"/>
    <w:rsid w:val="0054253F"/>
    <w:rsid w:val="00543CCF"/>
    <w:rsid w:val="00544133"/>
    <w:rsid w:val="00544308"/>
    <w:rsid w:val="00547CDE"/>
    <w:rsid w:val="00551620"/>
    <w:rsid w:val="00553BE7"/>
    <w:rsid w:val="005543A2"/>
    <w:rsid w:val="00556519"/>
    <w:rsid w:val="0056178A"/>
    <w:rsid w:val="00563A67"/>
    <w:rsid w:val="00564578"/>
    <w:rsid w:val="0056662C"/>
    <w:rsid w:val="00567E77"/>
    <w:rsid w:val="00571B22"/>
    <w:rsid w:val="00572D45"/>
    <w:rsid w:val="00574135"/>
    <w:rsid w:val="005749AA"/>
    <w:rsid w:val="0057556A"/>
    <w:rsid w:val="005772CD"/>
    <w:rsid w:val="00582A72"/>
    <w:rsid w:val="0058438F"/>
    <w:rsid w:val="0058566F"/>
    <w:rsid w:val="0059045F"/>
    <w:rsid w:val="005940F8"/>
    <w:rsid w:val="00595012"/>
    <w:rsid w:val="00597E70"/>
    <w:rsid w:val="005A02E5"/>
    <w:rsid w:val="005A0B1A"/>
    <w:rsid w:val="005A1A94"/>
    <w:rsid w:val="005B2A7A"/>
    <w:rsid w:val="005B2F23"/>
    <w:rsid w:val="005B4724"/>
    <w:rsid w:val="005B494B"/>
    <w:rsid w:val="005B78BF"/>
    <w:rsid w:val="005C2B2F"/>
    <w:rsid w:val="005C5455"/>
    <w:rsid w:val="005C5555"/>
    <w:rsid w:val="005C5ED9"/>
    <w:rsid w:val="005D0836"/>
    <w:rsid w:val="005D23A3"/>
    <w:rsid w:val="005D30B1"/>
    <w:rsid w:val="005D31F6"/>
    <w:rsid w:val="005D3536"/>
    <w:rsid w:val="005D6626"/>
    <w:rsid w:val="005D7013"/>
    <w:rsid w:val="005D709A"/>
    <w:rsid w:val="005D794D"/>
    <w:rsid w:val="005E011B"/>
    <w:rsid w:val="005E62BD"/>
    <w:rsid w:val="005E6579"/>
    <w:rsid w:val="005E7B21"/>
    <w:rsid w:val="005F043F"/>
    <w:rsid w:val="005F0B13"/>
    <w:rsid w:val="005F0C45"/>
    <w:rsid w:val="005F48DB"/>
    <w:rsid w:val="006006CA"/>
    <w:rsid w:val="00601F6A"/>
    <w:rsid w:val="006042F6"/>
    <w:rsid w:val="006043A7"/>
    <w:rsid w:val="00612256"/>
    <w:rsid w:val="006145B4"/>
    <w:rsid w:val="00616743"/>
    <w:rsid w:val="00620443"/>
    <w:rsid w:val="00624CF2"/>
    <w:rsid w:val="00626AF8"/>
    <w:rsid w:val="00631AB4"/>
    <w:rsid w:val="00636ACA"/>
    <w:rsid w:val="006425DE"/>
    <w:rsid w:val="006463E6"/>
    <w:rsid w:val="00651A0C"/>
    <w:rsid w:val="006525BD"/>
    <w:rsid w:val="006540CF"/>
    <w:rsid w:val="00666AA6"/>
    <w:rsid w:val="006716AC"/>
    <w:rsid w:val="00671F33"/>
    <w:rsid w:val="006742D1"/>
    <w:rsid w:val="00680F48"/>
    <w:rsid w:val="00680FD1"/>
    <w:rsid w:val="00681651"/>
    <w:rsid w:val="006900B8"/>
    <w:rsid w:val="00690729"/>
    <w:rsid w:val="00697DAD"/>
    <w:rsid w:val="006A0863"/>
    <w:rsid w:val="006A3F99"/>
    <w:rsid w:val="006A46CB"/>
    <w:rsid w:val="006A4A54"/>
    <w:rsid w:val="006A5313"/>
    <w:rsid w:val="006A64F8"/>
    <w:rsid w:val="006A6C82"/>
    <w:rsid w:val="006B1317"/>
    <w:rsid w:val="006B5179"/>
    <w:rsid w:val="006B6A7B"/>
    <w:rsid w:val="006C18E2"/>
    <w:rsid w:val="006C2293"/>
    <w:rsid w:val="006C25ED"/>
    <w:rsid w:val="006C297B"/>
    <w:rsid w:val="006C5070"/>
    <w:rsid w:val="006C5B31"/>
    <w:rsid w:val="006C5CCE"/>
    <w:rsid w:val="006D110B"/>
    <w:rsid w:val="006D169F"/>
    <w:rsid w:val="006D18A1"/>
    <w:rsid w:val="006D65F9"/>
    <w:rsid w:val="006D7135"/>
    <w:rsid w:val="006D76DE"/>
    <w:rsid w:val="006E184C"/>
    <w:rsid w:val="006E2740"/>
    <w:rsid w:val="006E491F"/>
    <w:rsid w:val="006E6EA5"/>
    <w:rsid w:val="006E72BA"/>
    <w:rsid w:val="006F139E"/>
    <w:rsid w:val="006F6E5C"/>
    <w:rsid w:val="006F7378"/>
    <w:rsid w:val="00700C41"/>
    <w:rsid w:val="0070454A"/>
    <w:rsid w:val="00706FD6"/>
    <w:rsid w:val="00711A3F"/>
    <w:rsid w:val="007133CD"/>
    <w:rsid w:val="00713714"/>
    <w:rsid w:val="00714F78"/>
    <w:rsid w:val="00720EB0"/>
    <w:rsid w:val="00722B51"/>
    <w:rsid w:val="00724307"/>
    <w:rsid w:val="0072442F"/>
    <w:rsid w:val="00736EF9"/>
    <w:rsid w:val="007408C8"/>
    <w:rsid w:val="00743432"/>
    <w:rsid w:val="007435AD"/>
    <w:rsid w:val="0074409B"/>
    <w:rsid w:val="007447B9"/>
    <w:rsid w:val="00744F96"/>
    <w:rsid w:val="00745AD8"/>
    <w:rsid w:val="00745EB7"/>
    <w:rsid w:val="00755BA3"/>
    <w:rsid w:val="007562C3"/>
    <w:rsid w:val="00761F3B"/>
    <w:rsid w:val="0076220B"/>
    <w:rsid w:val="00764455"/>
    <w:rsid w:val="007707A9"/>
    <w:rsid w:val="00773BFF"/>
    <w:rsid w:val="00780B37"/>
    <w:rsid w:val="00782B38"/>
    <w:rsid w:val="0079116B"/>
    <w:rsid w:val="00794897"/>
    <w:rsid w:val="00797983"/>
    <w:rsid w:val="007A0395"/>
    <w:rsid w:val="007A3629"/>
    <w:rsid w:val="007B1BFE"/>
    <w:rsid w:val="007B2A9A"/>
    <w:rsid w:val="007B4FCC"/>
    <w:rsid w:val="007B7851"/>
    <w:rsid w:val="007C0DCF"/>
    <w:rsid w:val="007C11AD"/>
    <w:rsid w:val="007C2956"/>
    <w:rsid w:val="007C4EE1"/>
    <w:rsid w:val="007C5FC3"/>
    <w:rsid w:val="007C7E6D"/>
    <w:rsid w:val="007D510C"/>
    <w:rsid w:val="007D6B89"/>
    <w:rsid w:val="007D716D"/>
    <w:rsid w:val="007E00DB"/>
    <w:rsid w:val="007E0301"/>
    <w:rsid w:val="007E108D"/>
    <w:rsid w:val="007E2C91"/>
    <w:rsid w:val="007E34A6"/>
    <w:rsid w:val="007E372D"/>
    <w:rsid w:val="007F17A2"/>
    <w:rsid w:val="007F603F"/>
    <w:rsid w:val="007F71CD"/>
    <w:rsid w:val="008016E8"/>
    <w:rsid w:val="0080606C"/>
    <w:rsid w:val="0080761F"/>
    <w:rsid w:val="0081154C"/>
    <w:rsid w:val="00816286"/>
    <w:rsid w:val="00822EA3"/>
    <w:rsid w:val="008235D5"/>
    <w:rsid w:val="00824A7F"/>
    <w:rsid w:val="0083248E"/>
    <w:rsid w:val="00833C34"/>
    <w:rsid w:val="00834545"/>
    <w:rsid w:val="00836CF3"/>
    <w:rsid w:val="00841E9D"/>
    <w:rsid w:val="008449C1"/>
    <w:rsid w:val="00844E99"/>
    <w:rsid w:val="00844FA6"/>
    <w:rsid w:val="00845058"/>
    <w:rsid w:val="00845700"/>
    <w:rsid w:val="00845847"/>
    <w:rsid w:val="00846834"/>
    <w:rsid w:val="00846F3B"/>
    <w:rsid w:val="0085350D"/>
    <w:rsid w:val="00860032"/>
    <w:rsid w:val="00861F75"/>
    <w:rsid w:val="00863B8C"/>
    <w:rsid w:val="00865042"/>
    <w:rsid w:val="00870500"/>
    <w:rsid w:val="008715D8"/>
    <w:rsid w:val="00872033"/>
    <w:rsid w:val="00872F91"/>
    <w:rsid w:val="0088319F"/>
    <w:rsid w:val="00883D76"/>
    <w:rsid w:val="00891D45"/>
    <w:rsid w:val="008931B7"/>
    <w:rsid w:val="0089378A"/>
    <w:rsid w:val="00893ED1"/>
    <w:rsid w:val="008A540B"/>
    <w:rsid w:val="008B261A"/>
    <w:rsid w:val="008B361F"/>
    <w:rsid w:val="008B4E79"/>
    <w:rsid w:val="008B75A7"/>
    <w:rsid w:val="008C124D"/>
    <w:rsid w:val="008C3B8C"/>
    <w:rsid w:val="008C3F06"/>
    <w:rsid w:val="008C4B9F"/>
    <w:rsid w:val="008D0B4C"/>
    <w:rsid w:val="008D1667"/>
    <w:rsid w:val="008D2A8E"/>
    <w:rsid w:val="008D2C2C"/>
    <w:rsid w:val="008E23E3"/>
    <w:rsid w:val="008E24E4"/>
    <w:rsid w:val="008E2BF1"/>
    <w:rsid w:val="008E5DB9"/>
    <w:rsid w:val="008F04E9"/>
    <w:rsid w:val="008F08DD"/>
    <w:rsid w:val="008F1436"/>
    <w:rsid w:val="008F5E42"/>
    <w:rsid w:val="008F7A79"/>
    <w:rsid w:val="00903236"/>
    <w:rsid w:val="00911AAF"/>
    <w:rsid w:val="00915845"/>
    <w:rsid w:val="00915D0C"/>
    <w:rsid w:val="00916128"/>
    <w:rsid w:val="00922C78"/>
    <w:rsid w:val="00925C23"/>
    <w:rsid w:val="009261CD"/>
    <w:rsid w:val="00927705"/>
    <w:rsid w:val="00930159"/>
    <w:rsid w:val="009325E2"/>
    <w:rsid w:val="009326E5"/>
    <w:rsid w:val="00932CA0"/>
    <w:rsid w:val="00933A3B"/>
    <w:rsid w:val="0093482A"/>
    <w:rsid w:val="0093622D"/>
    <w:rsid w:val="009367A1"/>
    <w:rsid w:val="00943175"/>
    <w:rsid w:val="009437BE"/>
    <w:rsid w:val="0094579B"/>
    <w:rsid w:val="00945FDF"/>
    <w:rsid w:val="009479FD"/>
    <w:rsid w:val="009514CC"/>
    <w:rsid w:val="0095697E"/>
    <w:rsid w:val="00957A2A"/>
    <w:rsid w:val="009605BE"/>
    <w:rsid w:val="00961158"/>
    <w:rsid w:val="00962875"/>
    <w:rsid w:val="009629E4"/>
    <w:rsid w:val="00963DAE"/>
    <w:rsid w:val="00963DB2"/>
    <w:rsid w:val="009731FA"/>
    <w:rsid w:val="00975258"/>
    <w:rsid w:val="00977241"/>
    <w:rsid w:val="00980D0F"/>
    <w:rsid w:val="009830D9"/>
    <w:rsid w:val="00983CEA"/>
    <w:rsid w:val="00984573"/>
    <w:rsid w:val="00985E58"/>
    <w:rsid w:val="00990B99"/>
    <w:rsid w:val="00991DEE"/>
    <w:rsid w:val="009943FF"/>
    <w:rsid w:val="009950D7"/>
    <w:rsid w:val="00995DEE"/>
    <w:rsid w:val="009A13A3"/>
    <w:rsid w:val="009A1966"/>
    <w:rsid w:val="009A30DE"/>
    <w:rsid w:val="009A4493"/>
    <w:rsid w:val="009A5F18"/>
    <w:rsid w:val="009A76E2"/>
    <w:rsid w:val="009B05D2"/>
    <w:rsid w:val="009B3046"/>
    <w:rsid w:val="009B55CF"/>
    <w:rsid w:val="009B5FED"/>
    <w:rsid w:val="009B6020"/>
    <w:rsid w:val="009B71C5"/>
    <w:rsid w:val="009C03B2"/>
    <w:rsid w:val="009C09C1"/>
    <w:rsid w:val="009C128E"/>
    <w:rsid w:val="009C2394"/>
    <w:rsid w:val="009C5174"/>
    <w:rsid w:val="009C51C8"/>
    <w:rsid w:val="009C6474"/>
    <w:rsid w:val="009D21C4"/>
    <w:rsid w:val="009D3BA9"/>
    <w:rsid w:val="009D6664"/>
    <w:rsid w:val="009D742F"/>
    <w:rsid w:val="009E17CC"/>
    <w:rsid w:val="009E6B83"/>
    <w:rsid w:val="009F10D8"/>
    <w:rsid w:val="00A04952"/>
    <w:rsid w:val="00A06FA6"/>
    <w:rsid w:val="00A12715"/>
    <w:rsid w:val="00A13BAC"/>
    <w:rsid w:val="00A14F2D"/>
    <w:rsid w:val="00A15945"/>
    <w:rsid w:val="00A1790A"/>
    <w:rsid w:val="00A20B4E"/>
    <w:rsid w:val="00A225D0"/>
    <w:rsid w:val="00A24296"/>
    <w:rsid w:val="00A24BFB"/>
    <w:rsid w:val="00A24D3D"/>
    <w:rsid w:val="00A259A8"/>
    <w:rsid w:val="00A27239"/>
    <w:rsid w:val="00A35840"/>
    <w:rsid w:val="00A3675C"/>
    <w:rsid w:val="00A3704F"/>
    <w:rsid w:val="00A400B0"/>
    <w:rsid w:val="00A4145D"/>
    <w:rsid w:val="00A43A1F"/>
    <w:rsid w:val="00A4514C"/>
    <w:rsid w:val="00A507D1"/>
    <w:rsid w:val="00A5243B"/>
    <w:rsid w:val="00A6418D"/>
    <w:rsid w:val="00A64B8B"/>
    <w:rsid w:val="00A65D67"/>
    <w:rsid w:val="00A72447"/>
    <w:rsid w:val="00A77121"/>
    <w:rsid w:val="00A779C2"/>
    <w:rsid w:val="00A803B6"/>
    <w:rsid w:val="00A80B73"/>
    <w:rsid w:val="00A81D82"/>
    <w:rsid w:val="00A82E50"/>
    <w:rsid w:val="00A830C2"/>
    <w:rsid w:val="00A83DD6"/>
    <w:rsid w:val="00A84924"/>
    <w:rsid w:val="00A86431"/>
    <w:rsid w:val="00A87717"/>
    <w:rsid w:val="00A93E94"/>
    <w:rsid w:val="00A94516"/>
    <w:rsid w:val="00A9597E"/>
    <w:rsid w:val="00A96C29"/>
    <w:rsid w:val="00AA0044"/>
    <w:rsid w:val="00AA0AAF"/>
    <w:rsid w:val="00AA7BCF"/>
    <w:rsid w:val="00AB077F"/>
    <w:rsid w:val="00AB5E0E"/>
    <w:rsid w:val="00AC1959"/>
    <w:rsid w:val="00AC2FF1"/>
    <w:rsid w:val="00AC3256"/>
    <w:rsid w:val="00AC351A"/>
    <w:rsid w:val="00AD0338"/>
    <w:rsid w:val="00AD2D84"/>
    <w:rsid w:val="00AD5696"/>
    <w:rsid w:val="00AD5CB1"/>
    <w:rsid w:val="00AD764A"/>
    <w:rsid w:val="00AD7B61"/>
    <w:rsid w:val="00AE1AD7"/>
    <w:rsid w:val="00AE3161"/>
    <w:rsid w:val="00AE3944"/>
    <w:rsid w:val="00AE43E4"/>
    <w:rsid w:val="00AE4E33"/>
    <w:rsid w:val="00AF36D4"/>
    <w:rsid w:val="00AF3D72"/>
    <w:rsid w:val="00AF4103"/>
    <w:rsid w:val="00AF4219"/>
    <w:rsid w:val="00AF4949"/>
    <w:rsid w:val="00AF5663"/>
    <w:rsid w:val="00AF5760"/>
    <w:rsid w:val="00AF5B6E"/>
    <w:rsid w:val="00AF60E9"/>
    <w:rsid w:val="00B000C1"/>
    <w:rsid w:val="00B00B4E"/>
    <w:rsid w:val="00B02D22"/>
    <w:rsid w:val="00B066B1"/>
    <w:rsid w:val="00B10C71"/>
    <w:rsid w:val="00B174BA"/>
    <w:rsid w:val="00B20128"/>
    <w:rsid w:val="00B20C23"/>
    <w:rsid w:val="00B22705"/>
    <w:rsid w:val="00B23FA8"/>
    <w:rsid w:val="00B255FE"/>
    <w:rsid w:val="00B26F12"/>
    <w:rsid w:val="00B27C3B"/>
    <w:rsid w:val="00B31AF4"/>
    <w:rsid w:val="00B328B6"/>
    <w:rsid w:val="00B3338C"/>
    <w:rsid w:val="00B348C0"/>
    <w:rsid w:val="00B356ED"/>
    <w:rsid w:val="00B40A66"/>
    <w:rsid w:val="00B4138C"/>
    <w:rsid w:val="00B4358B"/>
    <w:rsid w:val="00B53DAA"/>
    <w:rsid w:val="00B572DE"/>
    <w:rsid w:val="00B60861"/>
    <w:rsid w:val="00B61C4D"/>
    <w:rsid w:val="00B62EA7"/>
    <w:rsid w:val="00B6418F"/>
    <w:rsid w:val="00B668C4"/>
    <w:rsid w:val="00B66D02"/>
    <w:rsid w:val="00B678AA"/>
    <w:rsid w:val="00B700EF"/>
    <w:rsid w:val="00B81628"/>
    <w:rsid w:val="00B81C6E"/>
    <w:rsid w:val="00B83820"/>
    <w:rsid w:val="00B842AF"/>
    <w:rsid w:val="00B85564"/>
    <w:rsid w:val="00B87D08"/>
    <w:rsid w:val="00B91918"/>
    <w:rsid w:val="00B94C14"/>
    <w:rsid w:val="00BA0C65"/>
    <w:rsid w:val="00BA1C0F"/>
    <w:rsid w:val="00BA1EE8"/>
    <w:rsid w:val="00BA3576"/>
    <w:rsid w:val="00BA42A8"/>
    <w:rsid w:val="00BA4814"/>
    <w:rsid w:val="00BA5C92"/>
    <w:rsid w:val="00BA6112"/>
    <w:rsid w:val="00BA6A9D"/>
    <w:rsid w:val="00BB072A"/>
    <w:rsid w:val="00BB40EB"/>
    <w:rsid w:val="00BB7AB8"/>
    <w:rsid w:val="00BC2EA3"/>
    <w:rsid w:val="00BC2EA6"/>
    <w:rsid w:val="00BC49D4"/>
    <w:rsid w:val="00BD1E43"/>
    <w:rsid w:val="00BD6C13"/>
    <w:rsid w:val="00BE2DF0"/>
    <w:rsid w:val="00BE2E5A"/>
    <w:rsid w:val="00BE4E37"/>
    <w:rsid w:val="00BE551E"/>
    <w:rsid w:val="00BE5C4A"/>
    <w:rsid w:val="00BF18D5"/>
    <w:rsid w:val="00BF2424"/>
    <w:rsid w:val="00BF28F2"/>
    <w:rsid w:val="00BF2921"/>
    <w:rsid w:val="00BF427A"/>
    <w:rsid w:val="00BF5713"/>
    <w:rsid w:val="00C0338C"/>
    <w:rsid w:val="00C041F6"/>
    <w:rsid w:val="00C0425E"/>
    <w:rsid w:val="00C06115"/>
    <w:rsid w:val="00C1572C"/>
    <w:rsid w:val="00C15CB5"/>
    <w:rsid w:val="00C21B6B"/>
    <w:rsid w:val="00C25A37"/>
    <w:rsid w:val="00C27A19"/>
    <w:rsid w:val="00C27B5D"/>
    <w:rsid w:val="00C301DC"/>
    <w:rsid w:val="00C306E8"/>
    <w:rsid w:val="00C325BF"/>
    <w:rsid w:val="00C41239"/>
    <w:rsid w:val="00C4503C"/>
    <w:rsid w:val="00C452D0"/>
    <w:rsid w:val="00C459BF"/>
    <w:rsid w:val="00C45CAB"/>
    <w:rsid w:val="00C47EFC"/>
    <w:rsid w:val="00C53940"/>
    <w:rsid w:val="00C6689B"/>
    <w:rsid w:val="00C7028F"/>
    <w:rsid w:val="00C7081D"/>
    <w:rsid w:val="00C70BDE"/>
    <w:rsid w:val="00C72BD7"/>
    <w:rsid w:val="00C76AB9"/>
    <w:rsid w:val="00C83160"/>
    <w:rsid w:val="00C876E3"/>
    <w:rsid w:val="00C902CB"/>
    <w:rsid w:val="00C937BF"/>
    <w:rsid w:val="00C955C8"/>
    <w:rsid w:val="00C95A39"/>
    <w:rsid w:val="00C95B04"/>
    <w:rsid w:val="00C96A4B"/>
    <w:rsid w:val="00C97003"/>
    <w:rsid w:val="00C972EA"/>
    <w:rsid w:val="00CA0953"/>
    <w:rsid w:val="00CA0CCD"/>
    <w:rsid w:val="00CA2ECB"/>
    <w:rsid w:val="00CA3484"/>
    <w:rsid w:val="00CA4CD2"/>
    <w:rsid w:val="00CA55F2"/>
    <w:rsid w:val="00CA5E4D"/>
    <w:rsid w:val="00CA6660"/>
    <w:rsid w:val="00CA705B"/>
    <w:rsid w:val="00CB04B2"/>
    <w:rsid w:val="00CB38D6"/>
    <w:rsid w:val="00CB7911"/>
    <w:rsid w:val="00CC268F"/>
    <w:rsid w:val="00CC29D6"/>
    <w:rsid w:val="00CC4144"/>
    <w:rsid w:val="00CC4325"/>
    <w:rsid w:val="00CC5409"/>
    <w:rsid w:val="00CC56C9"/>
    <w:rsid w:val="00CC7A00"/>
    <w:rsid w:val="00CC7C08"/>
    <w:rsid w:val="00CD2CCA"/>
    <w:rsid w:val="00CD4442"/>
    <w:rsid w:val="00CE08DD"/>
    <w:rsid w:val="00CE3562"/>
    <w:rsid w:val="00CE3F1D"/>
    <w:rsid w:val="00CE565D"/>
    <w:rsid w:val="00CF1338"/>
    <w:rsid w:val="00CF3171"/>
    <w:rsid w:val="00CF3517"/>
    <w:rsid w:val="00CF3BB2"/>
    <w:rsid w:val="00CF45A1"/>
    <w:rsid w:val="00CF4CD2"/>
    <w:rsid w:val="00CF5DBE"/>
    <w:rsid w:val="00D031C2"/>
    <w:rsid w:val="00D033EC"/>
    <w:rsid w:val="00D07C26"/>
    <w:rsid w:val="00D10E46"/>
    <w:rsid w:val="00D13D81"/>
    <w:rsid w:val="00D13F5A"/>
    <w:rsid w:val="00D1437F"/>
    <w:rsid w:val="00D154FB"/>
    <w:rsid w:val="00D205DD"/>
    <w:rsid w:val="00D21359"/>
    <w:rsid w:val="00D23A99"/>
    <w:rsid w:val="00D24643"/>
    <w:rsid w:val="00D26D61"/>
    <w:rsid w:val="00D2740C"/>
    <w:rsid w:val="00D3137F"/>
    <w:rsid w:val="00D328D5"/>
    <w:rsid w:val="00D3541E"/>
    <w:rsid w:val="00D3555A"/>
    <w:rsid w:val="00D35949"/>
    <w:rsid w:val="00D43B5F"/>
    <w:rsid w:val="00D44CB3"/>
    <w:rsid w:val="00D45B15"/>
    <w:rsid w:val="00D51A54"/>
    <w:rsid w:val="00D52467"/>
    <w:rsid w:val="00D52A3D"/>
    <w:rsid w:val="00D538ED"/>
    <w:rsid w:val="00D542D3"/>
    <w:rsid w:val="00D55DE9"/>
    <w:rsid w:val="00D609FD"/>
    <w:rsid w:val="00D60F0E"/>
    <w:rsid w:val="00D6179E"/>
    <w:rsid w:val="00D63C65"/>
    <w:rsid w:val="00D717D5"/>
    <w:rsid w:val="00D71EF3"/>
    <w:rsid w:val="00D73C97"/>
    <w:rsid w:val="00D744FB"/>
    <w:rsid w:val="00D759EE"/>
    <w:rsid w:val="00D772FA"/>
    <w:rsid w:val="00D83A15"/>
    <w:rsid w:val="00D83DE9"/>
    <w:rsid w:val="00D84109"/>
    <w:rsid w:val="00D8588E"/>
    <w:rsid w:val="00D85CD6"/>
    <w:rsid w:val="00D85EE5"/>
    <w:rsid w:val="00D87F26"/>
    <w:rsid w:val="00D9479A"/>
    <w:rsid w:val="00D958D7"/>
    <w:rsid w:val="00D962DA"/>
    <w:rsid w:val="00DA133A"/>
    <w:rsid w:val="00DA2645"/>
    <w:rsid w:val="00DA2A83"/>
    <w:rsid w:val="00DA2CC0"/>
    <w:rsid w:val="00DA3D5C"/>
    <w:rsid w:val="00DA4276"/>
    <w:rsid w:val="00DA4B5F"/>
    <w:rsid w:val="00DA5068"/>
    <w:rsid w:val="00DB248B"/>
    <w:rsid w:val="00DB27F7"/>
    <w:rsid w:val="00DB2942"/>
    <w:rsid w:val="00DB5D0C"/>
    <w:rsid w:val="00DC0221"/>
    <w:rsid w:val="00DC16D4"/>
    <w:rsid w:val="00DC3975"/>
    <w:rsid w:val="00DC5E5D"/>
    <w:rsid w:val="00DD17AF"/>
    <w:rsid w:val="00DD36D1"/>
    <w:rsid w:val="00DD376A"/>
    <w:rsid w:val="00DD4A7C"/>
    <w:rsid w:val="00DD7C93"/>
    <w:rsid w:val="00DE524A"/>
    <w:rsid w:val="00DE7BBF"/>
    <w:rsid w:val="00DF1D86"/>
    <w:rsid w:val="00DF5D05"/>
    <w:rsid w:val="00DF631A"/>
    <w:rsid w:val="00DF7F4D"/>
    <w:rsid w:val="00E00EE9"/>
    <w:rsid w:val="00E01427"/>
    <w:rsid w:val="00E01B16"/>
    <w:rsid w:val="00E02308"/>
    <w:rsid w:val="00E0404A"/>
    <w:rsid w:val="00E04224"/>
    <w:rsid w:val="00E06729"/>
    <w:rsid w:val="00E06A39"/>
    <w:rsid w:val="00E078AA"/>
    <w:rsid w:val="00E10EAB"/>
    <w:rsid w:val="00E1238A"/>
    <w:rsid w:val="00E14A21"/>
    <w:rsid w:val="00E14DDC"/>
    <w:rsid w:val="00E156F9"/>
    <w:rsid w:val="00E21A68"/>
    <w:rsid w:val="00E267EE"/>
    <w:rsid w:val="00E27FEB"/>
    <w:rsid w:val="00E312A9"/>
    <w:rsid w:val="00E32C60"/>
    <w:rsid w:val="00E368CE"/>
    <w:rsid w:val="00E3716D"/>
    <w:rsid w:val="00E372C4"/>
    <w:rsid w:val="00E37740"/>
    <w:rsid w:val="00E415D0"/>
    <w:rsid w:val="00E43FA4"/>
    <w:rsid w:val="00E4453B"/>
    <w:rsid w:val="00E45EB3"/>
    <w:rsid w:val="00E47D8F"/>
    <w:rsid w:val="00E47F72"/>
    <w:rsid w:val="00E50C38"/>
    <w:rsid w:val="00E50CF9"/>
    <w:rsid w:val="00E51E40"/>
    <w:rsid w:val="00E53FE5"/>
    <w:rsid w:val="00E541A2"/>
    <w:rsid w:val="00E5744D"/>
    <w:rsid w:val="00E60553"/>
    <w:rsid w:val="00E60EB8"/>
    <w:rsid w:val="00E61612"/>
    <w:rsid w:val="00E61749"/>
    <w:rsid w:val="00E62BC4"/>
    <w:rsid w:val="00E637B1"/>
    <w:rsid w:val="00E6784F"/>
    <w:rsid w:val="00E71489"/>
    <w:rsid w:val="00E720D4"/>
    <w:rsid w:val="00E725FD"/>
    <w:rsid w:val="00E73037"/>
    <w:rsid w:val="00E74FAA"/>
    <w:rsid w:val="00E750B7"/>
    <w:rsid w:val="00E750F7"/>
    <w:rsid w:val="00E83AE3"/>
    <w:rsid w:val="00E859C4"/>
    <w:rsid w:val="00E90ACD"/>
    <w:rsid w:val="00E952FB"/>
    <w:rsid w:val="00E96EB2"/>
    <w:rsid w:val="00EA07C6"/>
    <w:rsid w:val="00EA2A6B"/>
    <w:rsid w:val="00EA4E1B"/>
    <w:rsid w:val="00EA6C40"/>
    <w:rsid w:val="00EA7115"/>
    <w:rsid w:val="00EB26BF"/>
    <w:rsid w:val="00EB3BFB"/>
    <w:rsid w:val="00EC1E1D"/>
    <w:rsid w:val="00EC47B3"/>
    <w:rsid w:val="00EC4E5A"/>
    <w:rsid w:val="00EC5D48"/>
    <w:rsid w:val="00ED0053"/>
    <w:rsid w:val="00ED3443"/>
    <w:rsid w:val="00ED3E40"/>
    <w:rsid w:val="00ED7477"/>
    <w:rsid w:val="00ED7685"/>
    <w:rsid w:val="00EE17EA"/>
    <w:rsid w:val="00EE3061"/>
    <w:rsid w:val="00EE3EAC"/>
    <w:rsid w:val="00EE4D28"/>
    <w:rsid w:val="00EE741F"/>
    <w:rsid w:val="00EE7DC0"/>
    <w:rsid w:val="00EF0555"/>
    <w:rsid w:val="00EF0F18"/>
    <w:rsid w:val="00EF23A3"/>
    <w:rsid w:val="00EF63A2"/>
    <w:rsid w:val="00F025D0"/>
    <w:rsid w:val="00F032B5"/>
    <w:rsid w:val="00F03630"/>
    <w:rsid w:val="00F102E0"/>
    <w:rsid w:val="00F133F8"/>
    <w:rsid w:val="00F14BE7"/>
    <w:rsid w:val="00F2035C"/>
    <w:rsid w:val="00F257A8"/>
    <w:rsid w:val="00F26A05"/>
    <w:rsid w:val="00F32B45"/>
    <w:rsid w:val="00F33F3D"/>
    <w:rsid w:val="00F35B6E"/>
    <w:rsid w:val="00F35F4B"/>
    <w:rsid w:val="00F365FD"/>
    <w:rsid w:val="00F36A1C"/>
    <w:rsid w:val="00F40A6C"/>
    <w:rsid w:val="00F44733"/>
    <w:rsid w:val="00F50960"/>
    <w:rsid w:val="00F52B07"/>
    <w:rsid w:val="00F534DE"/>
    <w:rsid w:val="00F55326"/>
    <w:rsid w:val="00F60DD0"/>
    <w:rsid w:val="00F61DFF"/>
    <w:rsid w:val="00F62407"/>
    <w:rsid w:val="00F6271B"/>
    <w:rsid w:val="00F63777"/>
    <w:rsid w:val="00F640D9"/>
    <w:rsid w:val="00F653BD"/>
    <w:rsid w:val="00F665DF"/>
    <w:rsid w:val="00F7063D"/>
    <w:rsid w:val="00F744FE"/>
    <w:rsid w:val="00F75397"/>
    <w:rsid w:val="00F758A8"/>
    <w:rsid w:val="00F75B9D"/>
    <w:rsid w:val="00F80EDF"/>
    <w:rsid w:val="00F8138D"/>
    <w:rsid w:val="00F82DF9"/>
    <w:rsid w:val="00F90EDC"/>
    <w:rsid w:val="00F94CCE"/>
    <w:rsid w:val="00FA0B50"/>
    <w:rsid w:val="00FA2ED1"/>
    <w:rsid w:val="00FB2FBE"/>
    <w:rsid w:val="00FB3936"/>
    <w:rsid w:val="00FB3ED7"/>
    <w:rsid w:val="00FB4038"/>
    <w:rsid w:val="00FC0404"/>
    <w:rsid w:val="00FC201B"/>
    <w:rsid w:val="00FC2DE4"/>
    <w:rsid w:val="00FC4268"/>
    <w:rsid w:val="00FC45E7"/>
    <w:rsid w:val="00FC760E"/>
    <w:rsid w:val="00FD2094"/>
    <w:rsid w:val="00FD2E84"/>
    <w:rsid w:val="00FD32F8"/>
    <w:rsid w:val="00FD3F85"/>
    <w:rsid w:val="00FD44AE"/>
    <w:rsid w:val="00FD4C36"/>
    <w:rsid w:val="00FD4D58"/>
    <w:rsid w:val="00FD6DE3"/>
    <w:rsid w:val="00FE53E3"/>
    <w:rsid w:val="00FF017B"/>
    <w:rsid w:val="00FF101D"/>
    <w:rsid w:val="00FF1172"/>
    <w:rsid w:val="00FF2DB1"/>
    <w:rsid w:val="017B4549"/>
    <w:rsid w:val="01CB4AD9"/>
    <w:rsid w:val="01FA55A4"/>
    <w:rsid w:val="02895913"/>
    <w:rsid w:val="02931767"/>
    <w:rsid w:val="0298666C"/>
    <w:rsid w:val="02BB76C0"/>
    <w:rsid w:val="02D60030"/>
    <w:rsid w:val="033A3447"/>
    <w:rsid w:val="03906DE2"/>
    <w:rsid w:val="039157D5"/>
    <w:rsid w:val="03A86879"/>
    <w:rsid w:val="03B0591B"/>
    <w:rsid w:val="03DF3CDA"/>
    <w:rsid w:val="03ED27D9"/>
    <w:rsid w:val="03ED6E17"/>
    <w:rsid w:val="0404378A"/>
    <w:rsid w:val="0418211B"/>
    <w:rsid w:val="04771564"/>
    <w:rsid w:val="04B94DAF"/>
    <w:rsid w:val="06430391"/>
    <w:rsid w:val="0660726E"/>
    <w:rsid w:val="06620BB6"/>
    <w:rsid w:val="06763344"/>
    <w:rsid w:val="067758F9"/>
    <w:rsid w:val="067C6B26"/>
    <w:rsid w:val="069B0635"/>
    <w:rsid w:val="06AD3C60"/>
    <w:rsid w:val="06EB27D1"/>
    <w:rsid w:val="06FA5AC0"/>
    <w:rsid w:val="07E3346A"/>
    <w:rsid w:val="07E826B4"/>
    <w:rsid w:val="0874388D"/>
    <w:rsid w:val="08C23CFA"/>
    <w:rsid w:val="091C4B40"/>
    <w:rsid w:val="098D2FD8"/>
    <w:rsid w:val="098E0F46"/>
    <w:rsid w:val="09BF64C2"/>
    <w:rsid w:val="0A11374E"/>
    <w:rsid w:val="0A9E687C"/>
    <w:rsid w:val="0B0B0F3E"/>
    <w:rsid w:val="0B200D91"/>
    <w:rsid w:val="0B4B4A39"/>
    <w:rsid w:val="0B8501D8"/>
    <w:rsid w:val="0BB0721E"/>
    <w:rsid w:val="0BFA047A"/>
    <w:rsid w:val="0C787491"/>
    <w:rsid w:val="0C7D4FCF"/>
    <w:rsid w:val="0CA468DD"/>
    <w:rsid w:val="0CA73537"/>
    <w:rsid w:val="0CE7333C"/>
    <w:rsid w:val="0CF35A54"/>
    <w:rsid w:val="0D1B6BD7"/>
    <w:rsid w:val="0D3D61CA"/>
    <w:rsid w:val="0D6146FE"/>
    <w:rsid w:val="0D8617A6"/>
    <w:rsid w:val="0D8D6F71"/>
    <w:rsid w:val="0D942256"/>
    <w:rsid w:val="0DB0282D"/>
    <w:rsid w:val="0DB86A76"/>
    <w:rsid w:val="0DC5020B"/>
    <w:rsid w:val="0E315731"/>
    <w:rsid w:val="0E4D5E2C"/>
    <w:rsid w:val="0E6018F0"/>
    <w:rsid w:val="0E601F56"/>
    <w:rsid w:val="0E892132"/>
    <w:rsid w:val="0E9E4DE5"/>
    <w:rsid w:val="0EAC2350"/>
    <w:rsid w:val="0EDB64B9"/>
    <w:rsid w:val="0EDF44C7"/>
    <w:rsid w:val="0F036831"/>
    <w:rsid w:val="0F364736"/>
    <w:rsid w:val="0F3B4829"/>
    <w:rsid w:val="0FC0454E"/>
    <w:rsid w:val="0FD34E2D"/>
    <w:rsid w:val="10380A36"/>
    <w:rsid w:val="105A49E5"/>
    <w:rsid w:val="107E4FD7"/>
    <w:rsid w:val="10CE239B"/>
    <w:rsid w:val="10D02D7E"/>
    <w:rsid w:val="10D25296"/>
    <w:rsid w:val="10D862D9"/>
    <w:rsid w:val="10EA0DA6"/>
    <w:rsid w:val="114553FA"/>
    <w:rsid w:val="11607575"/>
    <w:rsid w:val="11790C27"/>
    <w:rsid w:val="12096C85"/>
    <w:rsid w:val="12344D56"/>
    <w:rsid w:val="124A4A28"/>
    <w:rsid w:val="12B30065"/>
    <w:rsid w:val="12B869F4"/>
    <w:rsid w:val="12D10EEA"/>
    <w:rsid w:val="12D677A7"/>
    <w:rsid w:val="12E0560D"/>
    <w:rsid w:val="13A27088"/>
    <w:rsid w:val="13DC67F7"/>
    <w:rsid w:val="13ED1C6D"/>
    <w:rsid w:val="143929DD"/>
    <w:rsid w:val="143A61F0"/>
    <w:rsid w:val="1496165B"/>
    <w:rsid w:val="14D143C8"/>
    <w:rsid w:val="151057C3"/>
    <w:rsid w:val="1547494D"/>
    <w:rsid w:val="15784844"/>
    <w:rsid w:val="159465B0"/>
    <w:rsid w:val="161819AA"/>
    <w:rsid w:val="161B1598"/>
    <w:rsid w:val="16337783"/>
    <w:rsid w:val="1676778B"/>
    <w:rsid w:val="169D07F6"/>
    <w:rsid w:val="16AB6F9B"/>
    <w:rsid w:val="16B07E12"/>
    <w:rsid w:val="16BE5B11"/>
    <w:rsid w:val="17A105C2"/>
    <w:rsid w:val="17B55DED"/>
    <w:rsid w:val="17F474D6"/>
    <w:rsid w:val="17F6029E"/>
    <w:rsid w:val="18A71882"/>
    <w:rsid w:val="18E32285"/>
    <w:rsid w:val="19387693"/>
    <w:rsid w:val="199563E6"/>
    <w:rsid w:val="19FC0E09"/>
    <w:rsid w:val="19FE2D2E"/>
    <w:rsid w:val="1A236531"/>
    <w:rsid w:val="1A80337D"/>
    <w:rsid w:val="1ACE5F49"/>
    <w:rsid w:val="1AE30A7B"/>
    <w:rsid w:val="1C3155E4"/>
    <w:rsid w:val="1C762205"/>
    <w:rsid w:val="1D435678"/>
    <w:rsid w:val="1DE5027D"/>
    <w:rsid w:val="1DF83AD8"/>
    <w:rsid w:val="1E511526"/>
    <w:rsid w:val="1E6C4CA5"/>
    <w:rsid w:val="1EB27DBC"/>
    <w:rsid w:val="1F1973B7"/>
    <w:rsid w:val="1F6F4181"/>
    <w:rsid w:val="1F9137BC"/>
    <w:rsid w:val="1FC07C96"/>
    <w:rsid w:val="1FD92ACA"/>
    <w:rsid w:val="2040391C"/>
    <w:rsid w:val="20551025"/>
    <w:rsid w:val="205C6712"/>
    <w:rsid w:val="20D73087"/>
    <w:rsid w:val="20EA2353"/>
    <w:rsid w:val="21471873"/>
    <w:rsid w:val="21845E1E"/>
    <w:rsid w:val="22180FD0"/>
    <w:rsid w:val="22187C68"/>
    <w:rsid w:val="228B162A"/>
    <w:rsid w:val="22926E32"/>
    <w:rsid w:val="22B97354"/>
    <w:rsid w:val="2321593F"/>
    <w:rsid w:val="2392AE44"/>
    <w:rsid w:val="23CC1377"/>
    <w:rsid w:val="24A46328"/>
    <w:rsid w:val="24C45383"/>
    <w:rsid w:val="250C39E7"/>
    <w:rsid w:val="25374EE1"/>
    <w:rsid w:val="253F6F8B"/>
    <w:rsid w:val="25647531"/>
    <w:rsid w:val="25BC5066"/>
    <w:rsid w:val="25CC5E93"/>
    <w:rsid w:val="25E1207E"/>
    <w:rsid w:val="261127D0"/>
    <w:rsid w:val="26212852"/>
    <w:rsid w:val="26374147"/>
    <w:rsid w:val="2670164B"/>
    <w:rsid w:val="26790FFA"/>
    <w:rsid w:val="26915E18"/>
    <w:rsid w:val="2716137F"/>
    <w:rsid w:val="27330E01"/>
    <w:rsid w:val="276F4F59"/>
    <w:rsid w:val="27E35593"/>
    <w:rsid w:val="28346CEA"/>
    <w:rsid w:val="28514F22"/>
    <w:rsid w:val="28B11267"/>
    <w:rsid w:val="28E248AA"/>
    <w:rsid w:val="295273EE"/>
    <w:rsid w:val="295727E1"/>
    <w:rsid w:val="29711A16"/>
    <w:rsid w:val="29947049"/>
    <w:rsid w:val="29BD4061"/>
    <w:rsid w:val="29DA07A5"/>
    <w:rsid w:val="2A1317DE"/>
    <w:rsid w:val="2A6A2B34"/>
    <w:rsid w:val="2A6B32CC"/>
    <w:rsid w:val="2AD90FA7"/>
    <w:rsid w:val="2AEA1396"/>
    <w:rsid w:val="2B327479"/>
    <w:rsid w:val="2B4826F5"/>
    <w:rsid w:val="2B7B2CA5"/>
    <w:rsid w:val="2B8F24DA"/>
    <w:rsid w:val="2B9C630F"/>
    <w:rsid w:val="2BB55B1A"/>
    <w:rsid w:val="2BF60217"/>
    <w:rsid w:val="2CC575A3"/>
    <w:rsid w:val="2CFC5326"/>
    <w:rsid w:val="2D35686B"/>
    <w:rsid w:val="2D3627E2"/>
    <w:rsid w:val="2DF21A3C"/>
    <w:rsid w:val="2E660B80"/>
    <w:rsid w:val="2E7676D3"/>
    <w:rsid w:val="2EB81841"/>
    <w:rsid w:val="2EBA6E4D"/>
    <w:rsid w:val="2EC41714"/>
    <w:rsid w:val="2ED37CD8"/>
    <w:rsid w:val="2EE916CE"/>
    <w:rsid w:val="2F37419B"/>
    <w:rsid w:val="2F864F2A"/>
    <w:rsid w:val="2FC43538"/>
    <w:rsid w:val="2FCA4C90"/>
    <w:rsid w:val="2FFA68EF"/>
    <w:rsid w:val="3011314A"/>
    <w:rsid w:val="30385CB7"/>
    <w:rsid w:val="3043140F"/>
    <w:rsid w:val="30691E7F"/>
    <w:rsid w:val="30876452"/>
    <w:rsid w:val="30E82469"/>
    <w:rsid w:val="31003462"/>
    <w:rsid w:val="3118340F"/>
    <w:rsid w:val="316A3E5D"/>
    <w:rsid w:val="31B54FD4"/>
    <w:rsid w:val="31D26CD1"/>
    <w:rsid w:val="32042D12"/>
    <w:rsid w:val="32104B06"/>
    <w:rsid w:val="32341BDA"/>
    <w:rsid w:val="3244668E"/>
    <w:rsid w:val="325275AC"/>
    <w:rsid w:val="33396A87"/>
    <w:rsid w:val="33857927"/>
    <w:rsid w:val="343D54E5"/>
    <w:rsid w:val="345E3D11"/>
    <w:rsid w:val="34863E7B"/>
    <w:rsid w:val="34CC66DB"/>
    <w:rsid w:val="34FC0DC9"/>
    <w:rsid w:val="353D55B4"/>
    <w:rsid w:val="35512484"/>
    <w:rsid w:val="35DC5E0F"/>
    <w:rsid w:val="3620067D"/>
    <w:rsid w:val="363064C7"/>
    <w:rsid w:val="365036AA"/>
    <w:rsid w:val="36854481"/>
    <w:rsid w:val="36876E42"/>
    <w:rsid w:val="369E7339"/>
    <w:rsid w:val="36B562B6"/>
    <w:rsid w:val="36C56CAD"/>
    <w:rsid w:val="36E74419"/>
    <w:rsid w:val="37113B84"/>
    <w:rsid w:val="373D4E70"/>
    <w:rsid w:val="37683678"/>
    <w:rsid w:val="37835B24"/>
    <w:rsid w:val="37D02DEC"/>
    <w:rsid w:val="37FFF256"/>
    <w:rsid w:val="38003F2F"/>
    <w:rsid w:val="3846127C"/>
    <w:rsid w:val="385B1DEF"/>
    <w:rsid w:val="386134D1"/>
    <w:rsid w:val="391056D1"/>
    <w:rsid w:val="397A09FD"/>
    <w:rsid w:val="39A1454F"/>
    <w:rsid w:val="39E25155"/>
    <w:rsid w:val="3A4250ED"/>
    <w:rsid w:val="3A5375F5"/>
    <w:rsid w:val="3AC632BA"/>
    <w:rsid w:val="3AEC268F"/>
    <w:rsid w:val="3B3C4FA7"/>
    <w:rsid w:val="3BD74D18"/>
    <w:rsid w:val="3BDA72A6"/>
    <w:rsid w:val="3BDD2938"/>
    <w:rsid w:val="3C4414C1"/>
    <w:rsid w:val="3D271F24"/>
    <w:rsid w:val="3D7D7D24"/>
    <w:rsid w:val="3DAE44D7"/>
    <w:rsid w:val="3E4159A4"/>
    <w:rsid w:val="3E455E4C"/>
    <w:rsid w:val="3E793B4C"/>
    <w:rsid w:val="3EB6075E"/>
    <w:rsid w:val="3EF66B94"/>
    <w:rsid w:val="3F5D4D8F"/>
    <w:rsid w:val="3FAA6A07"/>
    <w:rsid w:val="3FB43653"/>
    <w:rsid w:val="3FC92638"/>
    <w:rsid w:val="3FDCDB89"/>
    <w:rsid w:val="3FFA3E1C"/>
    <w:rsid w:val="3FFF4ED7"/>
    <w:rsid w:val="406A7DEA"/>
    <w:rsid w:val="409A4B54"/>
    <w:rsid w:val="40C72FDF"/>
    <w:rsid w:val="40EF7175"/>
    <w:rsid w:val="410C3D67"/>
    <w:rsid w:val="41592055"/>
    <w:rsid w:val="41B542FE"/>
    <w:rsid w:val="420A5447"/>
    <w:rsid w:val="42153890"/>
    <w:rsid w:val="42313A6E"/>
    <w:rsid w:val="42626D89"/>
    <w:rsid w:val="427908DE"/>
    <w:rsid w:val="428B5A78"/>
    <w:rsid w:val="429578B2"/>
    <w:rsid w:val="42AD427F"/>
    <w:rsid w:val="42B727FC"/>
    <w:rsid w:val="42BE1511"/>
    <w:rsid w:val="42C81348"/>
    <w:rsid w:val="42E9623F"/>
    <w:rsid w:val="43082D80"/>
    <w:rsid w:val="43145D02"/>
    <w:rsid w:val="43357BD8"/>
    <w:rsid w:val="43441A88"/>
    <w:rsid w:val="43565DDE"/>
    <w:rsid w:val="43756856"/>
    <w:rsid w:val="437A449B"/>
    <w:rsid w:val="43B0615A"/>
    <w:rsid w:val="43CD52EC"/>
    <w:rsid w:val="43D14905"/>
    <w:rsid w:val="44734316"/>
    <w:rsid w:val="448E012A"/>
    <w:rsid w:val="44B31DEC"/>
    <w:rsid w:val="44C329C7"/>
    <w:rsid w:val="44DF0AEC"/>
    <w:rsid w:val="44E866E4"/>
    <w:rsid w:val="451C372C"/>
    <w:rsid w:val="45AB71C4"/>
    <w:rsid w:val="45B51ED1"/>
    <w:rsid w:val="46004975"/>
    <w:rsid w:val="467323BA"/>
    <w:rsid w:val="46B70AD4"/>
    <w:rsid w:val="46BB0976"/>
    <w:rsid w:val="47272DA9"/>
    <w:rsid w:val="473A29D2"/>
    <w:rsid w:val="473C50DD"/>
    <w:rsid w:val="474228E2"/>
    <w:rsid w:val="474F42C3"/>
    <w:rsid w:val="47B628D8"/>
    <w:rsid w:val="48002A8E"/>
    <w:rsid w:val="48022B02"/>
    <w:rsid w:val="4811768A"/>
    <w:rsid w:val="48207914"/>
    <w:rsid w:val="484E66FE"/>
    <w:rsid w:val="485A4304"/>
    <w:rsid w:val="48617AAB"/>
    <w:rsid w:val="48E24DD6"/>
    <w:rsid w:val="492D0E7B"/>
    <w:rsid w:val="49455120"/>
    <w:rsid w:val="494D69AC"/>
    <w:rsid w:val="49581685"/>
    <w:rsid w:val="49960108"/>
    <w:rsid w:val="499F0A94"/>
    <w:rsid w:val="49A13370"/>
    <w:rsid w:val="49C727BB"/>
    <w:rsid w:val="49E155CB"/>
    <w:rsid w:val="4A406F19"/>
    <w:rsid w:val="4A6C29C1"/>
    <w:rsid w:val="4A903215"/>
    <w:rsid w:val="4AAC4306"/>
    <w:rsid w:val="4ACF29DC"/>
    <w:rsid w:val="4AED29B8"/>
    <w:rsid w:val="4B2E0803"/>
    <w:rsid w:val="4B9039EC"/>
    <w:rsid w:val="4C343D17"/>
    <w:rsid w:val="4CD10A1F"/>
    <w:rsid w:val="4CDC221D"/>
    <w:rsid w:val="4D956913"/>
    <w:rsid w:val="4DA339C6"/>
    <w:rsid w:val="4DA60CD8"/>
    <w:rsid w:val="4E3568AE"/>
    <w:rsid w:val="4E4828AF"/>
    <w:rsid w:val="4E65030A"/>
    <w:rsid w:val="4E7B4B4E"/>
    <w:rsid w:val="4E7F6BE5"/>
    <w:rsid w:val="4E993954"/>
    <w:rsid w:val="4EAB4DC8"/>
    <w:rsid w:val="4EB36065"/>
    <w:rsid w:val="4EBD34CF"/>
    <w:rsid w:val="4ECD61BC"/>
    <w:rsid w:val="4EDC0272"/>
    <w:rsid w:val="4F205631"/>
    <w:rsid w:val="4F82345E"/>
    <w:rsid w:val="4F9E0A44"/>
    <w:rsid w:val="4FA03434"/>
    <w:rsid w:val="4FA26ADB"/>
    <w:rsid w:val="4FB408F2"/>
    <w:rsid w:val="4FC71680"/>
    <w:rsid w:val="4FE6435E"/>
    <w:rsid w:val="501E6662"/>
    <w:rsid w:val="507F28F5"/>
    <w:rsid w:val="50937803"/>
    <w:rsid w:val="50BC0FAC"/>
    <w:rsid w:val="50F90DD1"/>
    <w:rsid w:val="513C232C"/>
    <w:rsid w:val="5189638E"/>
    <w:rsid w:val="51C7044E"/>
    <w:rsid w:val="52645C14"/>
    <w:rsid w:val="52B35B08"/>
    <w:rsid w:val="53316CF0"/>
    <w:rsid w:val="53514AF7"/>
    <w:rsid w:val="53687264"/>
    <w:rsid w:val="536A30FA"/>
    <w:rsid w:val="53894286"/>
    <w:rsid w:val="53A47E54"/>
    <w:rsid w:val="53D23E69"/>
    <w:rsid w:val="53E101FA"/>
    <w:rsid w:val="53F9002C"/>
    <w:rsid w:val="540C3481"/>
    <w:rsid w:val="54846C92"/>
    <w:rsid w:val="55757002"/>
    <w:rsid w:val="55A853E0"/>
    <w:rsid w:val="55BA3FF3"/>
    <w:rsid w:val="5628116A"/>
    <w:rsid w:val="56383F88"/>
    <w:rsid w:val="564A29B4"/>
    <w:rsid w:val="56502B96"/>
    <w:rsid w:val="56875D05"/>
    <w:rsid w:val="56AC3263"/>
    <w:rsid w:val="56E87E7B"/>
    <w:rsid w:val="56F52979"/>
    <w:rsid w:val="57127B2B"/>
    <w:rsid w:val="574655D4"/>
    <w:rsid w:val="57713DA9"/>
    <w:rsid w:val="58254B94"/>
    <w:rsid w:val="586B369F"/>
    <w:rsid w:val="5899583E"/>
    <w:rsid w:val="58B72339"/>
    <w:rsid w:val="58BA3E7F"/>
    <w:rsid w:val="59116802"/>
    <w:rsid w:val="5A83626D"/>
    <w:rsid w:val="5B639C66"/>
    <w:rsid w:val="5B923B78"/>
    <w:rsid w:val="5B940C0E"/>
    <w:rsid w:val="5B9D1234"/>
    <w:rsid w:val="5BF656E4"/>
    <w:rsid w:val="5C065608"/>
    <w:rsid w:val="5C1871A8"/>
    <w:rsid w:val="5C372DA5"/>
    <w:rsid w:val="5C3B1DC4"/>
    <w:rsid w:val="5C3DF02E"/>
    <w:rsid w:val="5C4F5F55"/>
    <w:rsid w:val="5C6A5ABD"/>
    <w:rsid w:val="5C857E43"/>
    <w:rsid w:val="5C860263"/>
    <w:rsid w:val="5C8A0057"/>
    <w:rsid w:val="5CB4551C"/>
    <w:rsid w:val="5D59193A"/>
    <w:rsid w:val="5D62361A"/>
    <w:rsid w:val="5DBF2595"/>
    <w:rsid w:val="5E492DB3"/>
    <w:rsid w:val="5E7D520C"/>
    <w:rsid w:val="5E875BDC"/>
    <w:rsid w:val="5EA672C7"/>
    <w:rsid w:val="5F41176B"/>
    <w:rsid w:val="5F5E2657"/>
    <w:rsid w:val="5F842FED"/>
    <w:rsid w:val="5F844FB2"/>
    <w:rsid w:val="5FB56E45"/>
    <w:rsid w:val="5FFB53B0"/>
    <w:rsid w:val="5FFE397B"/>
    <w:rsid w:val="605D5477"/>
    <w:rsid w:val="60633E2D"/>
    <w:rsid w:val="608F5B45"/>
    <w:rsid w:val="60E05139"/>
    <w:rsid w:val="615D19DA"/>
    <w:rsid w:val="618F0815"/>
    <w:rsid w:val="61D746D4"/>
    <w:rsid w:val="62155CFF"/>
    <w:rsid w:val="623750FC"/>
    <w:rsid w:val="624D36AE"/>
    <w:rsid w:val="62A44632"/>
    <w:rsid w:val="62B0499D"/>
    <w:rsid w:val="62F53D0E"/>
    <w:rsid w:val="630758CF"/>
    <w:rsid w:val="635DBB20"/>
    <w:rsid w:val="63745A2C"/>
    <w:rsid w:val="6388488A"/>
    <w:rsid w:val="63942EEB"/>
    <w:rsid w:val="639F5E5D"/>
    <w:rsid w:val="63C52B7C"/>
    <w:rsid w:val="64364A1C"/>
    <w:rsid w:val="6464392E"/>
    <w:rsid w:val="64731B01"/>
    <w:rsid w:val="64763F15"/>
    <w:rsid w:val="64D465C1"/>
    <w:rsid w:val="651F393F"/>
    <w:rsid w:val="65983859"/>
    <w:rsid w:val="65EB7E8E"/>
    <w:rsid w:val="65FBAF24"/>
    <w:rsid w:val="65FD52C6"/>
    <w:rsid w:val="663B5498"/>
    <w:rsid w:val="663E6199"/>
    <w:rsid w:val="664C0B01"/>
    <w:rsid w:val="669B6A64"/>
    <w:rsid w:val="66A814D2"/>
    <w:rsid w:val="66C02410"/>
    <w:rsid w:val="66CB749F"/>
    <w:rsid w:val="66E24EC3"/>
    <w:rsid w:val="66F16939"/>
    <w:rsid w:val="67A761FD"/>
    <w:rsid w:val="67FC6212"/>
    <w:rsid w:val="68BB667A"/>
    <w:rsid w:val="68F11542"/>
    <w:rsid w:val="692023C3"/>
    <w:rsid w:val="692356CB"/>
    <w:rsid w:val="694478AD"/>
    <w:rsid w:val="694562E2"/>
    <w:rsid w:val="69570F40"/>
    <w:rsid w:val="6971163E"/>
    <w:rsid w:val="69932E69"/>
    <w:rsid w:val="69BE20DD"/>
    <w:rsid w:val="69ED1F42"/>
    <w:rsid w:val="6A0F1212"/>
    <w:rsid w:val="6A346543"/>
    <w:rsid w:val="6A366092"/>
    <w:rsid w:val="6A9904EB"/>
    <w:rsid w:val="6AF07062"/>
    <w:rsid w:val="6B19587A"/>
    <w:rsid w:val="6BA327AC"/>
    <w:rsid w:val="6BAF7274"/>
    <w:rsid w:val="6BEF75AB"/>
    <w:rsid w:val="6BFE1A77"/>
    <w:rsid w:val="6C266C20"/>
    <w:rsid w:val="6C5B0563"/>
    <w:rsid w:val="6C96156C"/>
    <w:rsid w:val="6CD52B2D"/>
    <w:rsid w:val="6D0F5313"/>
    <w:rsid w:val="6DC86840"/>
    <w:rsid w:val="6DD03C7E"/>
    <w:rsid w:val="6E1700E1"/>
    <w:rsid w:val="6E2F0968"/>
    <w:rsid w:val="6EC623E9"/>
    <w:rsid w:val="6ED25A7B"/>
    <w:rsid w:val="6FD932DB"/>
    <w:rsid w:val="6FE002FC"/>
    <w:rsid w:val="6FEF629A"/>
    <w:rsid w:val="705B3BE9"/>
    <w:rsid w:val="706F7A6A"/>
    <w:rsid w:val="708F6804"/>
    <w:rsid w:val="70F86CB5"/>
    <w:rsid w:val="71035E8D"/>
    <w:rsid w:val="7124540C"/>
    <w:rsid w:val="7146308E"/>
    <w:rsid w:val="723E72EF"/>
    <w:rsid w:val="72413914"/>
    <w:rsid w:val="72610CC4"/>
    <w:rsid w:val="729C4E08"/>
    <w:rsid w:val="72A401BE"/>
    <w:rsid w:val="72AC7EFF"/>
    <w:rsid w:val="72BA3C8E"/>
    <w:rsid w:val="72FA7245"/>
    <w:rsid w:val="736F72A5"/>
    <w:rsid w:val="73C0164A"/>
    <w:rsid w:val="73CF2C03"/>
    <w:rsid w:val="73CF3B4D"/>
    <w:rsid w:val="73EF0A1E"/>
    <w:rsid w:val="742B0FF8"/>
    <w:rsid w:val="74BC41C8"/>
    <w:rsid w:val="74DB468E"/>
    <w:rsid w:val="757E5E9D"/>
    <w:rsid w:val="75842F35"/>
    <w:rsid w:val="7587433B"/>
    <w:rsid w:val="75925979"/>
    <w:rsid w:val="75963E7F"/>
    <w:rsid w:val="75BB5CE5"/>
    <w:rsid w:val="75F6726D"/>
    <w:rsid w:val="76281C79"/>
    <w:rsid w:val="76511764"/>
    <w:rsid w:val="766E3121"/>
    <w:rsid w:val="76986DBC"/>
    <w:rsid w:val="76D86878"/>
    <w:rsid w:val="76DA7579"/>
    <w:rsid w:val="776B77CE"/>
    <w:rsid w:val="7773239F"/>
    <w:rsid w:val="77AF3B66"/>
    <w:rsid w:val="77B33D69"/>
    <w:rsid w:val="77EFB5D0"/>
    <w:rsid w:val="77F00BE9"/>
    <w:rsid w:val="786A0EA0"/>
    <w:rsid w:val="78D3402B"/>
    <w:rsid w:val="78DF09E4"/>
    <w:rsid w:val="79094E5A"/>
    <w:rsid w:val="7926365F"/>
    <w:rsid w:val="79806475"/>
    <w:rsid w:val="79AB6B53"/>
    <w:rsid w:val="79D57D0B"/>
    <w:rsid w:val="79F5682B"/>
    <w:rsid w:val="7A0D2494"/>
    <w:rsid w:val="7A1F6A98"/>
    <w:rsid w:val="7A841F25"/>
    <w:rsid w:val="7AF10530"/>
    <w:rsid w:val="7B0B7F63"/>
    <w:rsid w:val="7BB71397"/>
    <w:rsid w:val="7BB83CC8"/>
    <w:rsid w:val="7BC17692"/>
    <w:rsid w:val="7BFEF6C6"/>
    <w:rsid w:val="7C017EF0"/>
    <w:rsid w:val="7C9B3A52"/>
    <w:rsid w:val="7D3601B6"/>
    <w:rsid w:val="7DA56EB8"/>
    <w:rsid w:val="7DB559FE"/>
    <w:rsid w:val="7DB628E5"/>
    <w:rsid w:val="7DBC0E02"/>
    <w:rsid w:val="7DC4370B"/>
    <w:rsid w:val="7DD47044"/>
    <w:rsid w:val="7DD730DA"/>
    <w:rsid w:val="7DFBAE86"/>
    <w:rsid w:val="7E2F39F1"/>
    <w:rsid w:val="7E4126FE"/>
    <w:rsid w:val="7EF5C77A"/>
    <w:rsid w:val="7F6BE4D5"/>
    <w:rsid w:val="7F7E452E"/>
    <w:rsid w:val="7F7F7E64"/>
    <w:rsid w:val="7FB050DB"/>
    <w:rsid w:val="7FC917CC"/>
    <w:rsid w:val="7FCC3A7A"/>
    <w:rsid w:val="7FD55688"/>
    <w:rsid w:val="7FDF3F89"/>
    <w:rsid w:val="7FE23DE1"/>
    <w:rsid w:val="7FEF8525"/>
    <w:rsid w:val="7FFBF531"/>
    <w:rsid w:val="A7EF26D2"/>
    <w:rsid w:val="ADDF52FA"/>
    <w:rsid w:val="AFFF8125"/>
    <w:rsid w:val="B6CF46C7"/>
    <w:rsid w:val="B6E9D9CB"/>
    <w:rsid w:val="BBB324B8"/>
    <w:rsid w:val="BBFF8DB6"/>
    <w:rsid w:val="BEB74D43"/>
    <w:rsid w:val="BFFC9572"/>
    <w:rsid w:val="C5DD01D3"/>
    <w:rsid w:val="C6BEAA3A"/>
    <w:rsid w:val="C6F7AB6E"/>
    <w:rsid w:val="CBFF4B49"/>
    <w:rsid w:val="CDC39547"/>
    <w:rsid w:val="CFDE306F"/>
    <w:rsid w:val="D1FFAD55"/>
    <w:rsid w:val="D8B954AE"/>
    <w:rsid w:val="DBFBA7AF"/>
    <w:rsid w:val="DDFD1D77"/>
    <w:rsid w:val="E595649E"/>
    <w:rsid w:val="EEECF1B9"/>
    <w:rsid w:val="EFFC9029"/>
    <w:rsid w:val="EFFDF5AA"/>
    <w:rsid w:val="F75F9253"/>
    <w:rsid w:val="F98F0AE2"/>
    <w:rsid w:val="FA574EBE"/>
    <w:rsid w:val="FC7E1F16"/>
    <w:rsid w:val="FDF9D59F"/>
    <w:rsid w:val="FEE7B307"/>
    <w:rsid w:val="FEEDBE7F"/>
    <w:rsid w:val="FEF90942"/>
    <w:rsid w:val="FEFEDDF3"/>
    <w:rsid w:val="FF8D3CAA"/>
    <w:rsid w:val="FFABA713"/>
    <w:rsid w:val="FFD744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qFormat="1" w:unhideWhenUsed="0" w:uiPriority="0" w:semiHidden="0"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toc 3"/>
    <w:basedOn w:val="1"/>
    <w:next w:val="1"/>
    <w:unhideWhenUsed/>
    <w:qFormat/>
    <w:uiPriority w:val="39"/>
    <w:pPr>
      <w:ind w:left="840" w:leftChars="400"/>
    </w:pPr>
  </w:style>
  <w:style w:type="paragraph" w:styleId="5">
    <w:name w:val="Balloon Text"/>
    <w:basedOn w:val="1"/>
    <w:link w:val="18"/>
    <w:unhideWhenUsed/>
    <w:qFormat/>
    <w:uiPriority w:val="99"/>
    <w:rPr>
      <w:sz w:val="18"/>
      <w:szCs w:val="18"/>
    </w:rPr>
  </w:style>
  <w:style w:type="paragraph" w:styleId="6">
    <w:name w:val="footer"/>
    <w:basedOn w:val="1"/>
    <w:link w:val="25"/>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9354"/>
      </w:tabs>
      <w:spacing w:beforeLines="25" w:afterLines="25"/>
    </w:pPr>
  </w:style>
  <w:style w:type="paragraph" w:styleId="9">
    <w:name w:val="toc 2"/>
    <w:basedOn w:val="1"/>
    <w:next w:val="1"/>
    <w:unhideWhenUsed/>
    <w:qFormat/>
    <w:uiPriority w:val="39"/>
    <w:pPr>
      <w:tabs>
        <w:tab w:val="left" w:pos="630"/>
        <w:tab w:val="right" w:leader="dot" w:pos="9354"/>
      </w:tabs>
      <w:ind w:firstLine="210" w:firstLineChars="100"/>
    </w:pPr>
  </w:style>
  <w:style w:type="paragraph" w:styleId="10">
    <w:name w:val="index 2"/>
    <w:basedOn w:val="1"/>
    <w:next w:val="1"/>
    <w:qFormat/>
    <w:uiPriority w:val="0"/>
    <w:pPr>
      <w:ind w:left="420" w:hanging="210"/>
      <w:jc w:val="left"/>
    </w:pPr>
    <w:rPr>
      <w:sz w:val="20"/>
      <w:szCs w:val="20"/>
    </w:rPr>
  </w:style>
  <w:style w:type="paragraph" w:styleId="11">
    <w:name w:val="annotation subject"/>
    <w:basedOn w:val="3"/>
    <w:next w:val="3"/>
    <w:link w:val="22"/>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unhideWhenUsed/>
    <w:qFormat/>
    <w:uiPriority w:val="99"/>
    <w:rPr>
      <w:color w:val="0000FF"/>
      <w:u w:val="single"/>
    </w:rPr>
  </w:style>
  <w:style w:type="character" w:styleId="16">
    <w:name w:val="annotation reference"/>
    <w:unhideWhenUsed/>
    <w:qFormat/>
    <w:uiPriority w:val="99"/>
    <w:rPr>
      <w:sz w:val="21"/>
      <w:szCs w:val="21"/>
    </w:rPr>
  </w:style>
  <w:style w:type="character" w:customStyle="1" w:styleId="17">
    <w:name w:val="页眉 Char"/>
    <w:link w:val="7"/>
    <w:qFormat/>
    <w:locked/>
    <w:uiPriority w:val="99"/>
    <w:rPr>
      <w:rFonts w:cs="Times New Roman"/>
      <w:sz w:val="18"/>
    </w:rPr>
  </w:style>
  <w:style w:type="character" w:customStyle="1" w:styleId="18">
    <w:name w:val="批注框文本 Char"/>
    <w:link w:val="5"/>
    <w:semiHidden/>
    <w:qFormat/>
    <w:locked/>
    <w:uiPriority w:val="99"/>
    <w:rPr>
      <w:rFonts w:cs="Times New Roman"/>
      <w:sz w:val="18"/>
    </w:rPr>
  </w:style>
  <w:style w:type="character" w:customStyle="1" w:styleId="19">
    <w:name w:val="标题 1 Char"/>
    <w:link w:val="2"/>
    <w:qFormat/>
    <w:uiPriority w:val="9"/>
    <w:rPr>
      <w:b/>
      <w:bCs/>
      <w:kern w:val="44"/>
      <w:sz w:val="44"/>
      <w:szCs w:val="44"/>
    </w:rPr>
  </w:style>
  <w:style w:type="character" w:customStyle="1" w:styleId="20">
    <w:name w:val="段 Char"/>
    <w:link w:val="21"/>
    <w:qFormat/>
    <w:locked/>
    <w:uiPriority w:val="0"/>
    <w:rPr>
      <w:rFonts w:ascii="宋体"/>
    </w:rPr>
  </w:style>
  <w:style w:type="paragraph" w:customStyle="1" w:styleId="21">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1"/>
      <w:szCs w:val="21"/>
      <w:lang w:val="en-US" w:eastAsia="zh-CN" w:bidi="ar-SA"/>
    </w:rPr>
  </w:style>
  <w:style w:type="character" w:customStyle="1" w:styleId="22">
    <w:name w:val="批注主题 Char"/>
    <w:link w:val="11"/>
    <w:semiHidden/>
    <w:qFormat/>
    <w:uiPriority w:val="99"/>
    <w:rPr>
      <w:b/>
      <w:bCs/>
      <w:kern w:val="2"/>
      <w:sz w:val="21"/>
      <w:szCs w:val="22"/>
    </w:rPr>
  </w:style>
  <w:style w:type="character" w:customStyle="1" w:styleId="23">
    <w:name w:val="发布"/>
    <w:qFormat/>
    <w:uiPriority w:val="0"/>
    <w:rPr>
      <w:rFonts w:ascii="黑体" w:eastAsia="黑体"/>
      <w:spacing w:val="85"/>
      <w:w w:val="100"/>
      <w:position w:val="3"/>
      <w:sz w:val="28"/>
    </w:rPr>
  </w:style>
  <w:style w:type="character" w:customStyle="1" w:styleId="24">
    <w:name w:val="批注文字 Char"/>
    <w:link w:val="3"/>
    <w:qFormat/>
    <w:uiPriority w:val="99"/>
    <w:rPr>
      <w:kern w:val="2"/>
      <w:sz w:val="21"/>
      <w:szCs w:val="22"/>
    </w:rPr>
  </w:style>
  <w:style w:type="character" w:customStyle="1" w:styleId="25">
    <w:name w:val="页脚 Char"/>
    <w:link w:val="6"/>
    <w:qFormat/>
    <w:locked/>
    <w:uiPriority w:val="99"/>
    <w:rPr>
      <w:rFonts w:cs="Times New Roman"/>
      <w:sz w:val="18"/>
    </w:rPr>
  </w:style>
  <w:style w:type="paragraph" w:customStyle="1" w:styleId="26">
    <w:name w:val="附录五级条标题"/>
    <w:basedOn w:val="27"/>
    <w:next w:val="21"/>
    <w:qFormat/>
    <w:uiPriority w:val="0"/>
    <w:pPr>
      <w:outlineLvl w:val="6"/>
    </w:pPr>
  </w:style>
  <w:style w:type="paragraph" w:customStyle="1" w:styleId="27">
    <w:name w:val="附录四级条标题"/>
    <w:basedOn w:val="28"/>
    <w:next w:val="21"/>
    <w:qFormat/>
    <w:uiPriority w:val="0"/>
    <w:pPr>
      <w:outlineLvl w:val="5"/>
    </w:pPr>
  </w:style>
  <w:style w:type="paragraph" w:customStyle="1" w:styleId="28">
    <w:name w:val="附录三级条标题"/>
    <w:basedOn w:val="29"/>
    <w:next w:val="21"/>
    <w:qFormat/>
    <w:uiPriority w:val="0"/>
    <w:pPr>
      <w:outlineLvl w:val="4"/>
    </w:pPr>
  </w:style>
  <w:style w:type="paragraph" w:customStyle="1" w:styleId="29">
    <w:name w:val="附录二级条标题"/>
    <w:basedOn w:val="1"/>
    <w:next w:val="21"/>
    <w:qFormat/>
    <w:uiPriority w:val="0"/>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3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1">
    <w:name w:val="二级条标题"/>
    <w:basedOn w:val="32"/>
    <w:next w:val="21"/>
    <w:qFormat/>
    <w:uiPriority w:val="0"/>
    <w:pPr>
      <w:spacing w:before="50" w:after="50"/>
      <w:ind w:left="0"/>
      <w:outlineLvl w:val="3"/>
    </w:pPr>
  </w:style>
  <w:style w:type="paragraph" w:customStyle="1" w:styleId="32">
    <w:name w:val="一级条标题"/>
    <w:next w:val="21"/>
    <w:qFormat/>
    <w:uiPriority w:val="0"/>
    <w:pPr>
      <w:spacing w:beforeLines="50" w:afterLines="50"/>
      <w:ind w:left="851"/>
      <w:outlineLvl w:val="2"/>
    </w:pPr>
    <w:rPr>
      <w:rFonts w:ascii="黑体" w:hAnsi="Times New Roman" w:eastAsia="黑体" w:cs="Times New Roman"/>
      <w:sz w:val="21"/>
      <w:szCs w:val="21"/>
      <w:lang w:val="en-US" w:eastAsia="zh-CN" w:bidi="ar-SA"/>
    </w:rPr>
  </w:style>
  <w:style w:type="paragraph" w:customStyle="1" w:styleId="33">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34">
    <w:name w:val="四级无"/>
    <w:basedOn w:val="35"/>
    <w:qFormat/>
    <w:uiPriority w:val="0"/>
    <w:pPr>
      <w:spacing w:beforeLines="0" w:afterLines="0"/>
    </w:pPr>
    <w:rPr>
      <w:rFonts w:ascii="宋体" w:eastAsia="宋体"/>
    </w:rPr>
  </w:style>
  <w:style w:type="paragraph" w:customStyle="1" w:styleId="35">
    <w:name w:val="四级条标题"/>
    <w:basedOn w:val="36"/>
    <w:next w:val="21"/>
    <w:qFormat/>
    <w:uiPriority w:val="0"/>
    <w:pPr>
      <w:outlineLvl w:val="5"/>
    </w:pPr>
  </w:style>
  <w:style w:type="paragraph" w:customStyle="1" w:styleId="36">
    <w:name w:val="三级条标题"/>
    <w:basedOn w:val="31"/>
    <w:next w:val="21"/>
    <w:qFormat/>
    <w:uiPriority w:val="0"/>
    <w:pPr>
      <w:outlineLvl w:val="4"/>
    </w:pPr>
  </w:style>
  <w:style w:type="paragraph" w:customStyle="1" w:styleId="37">
    <w:name w:val="编号列项（三级）"/>
    <w:qFormat/>
    <w:uiPriority w:val="0"/>
    <w:pPr>
      <w:tabs>
        <w:tab w:val="left" w:pos="0"/>
      </w:tabs>
      <w:ind w:left="1684" w:hanging="419"/>
    </w:pPr>
    <w:rPr>
      <w:rFonts w:ascii="宋体" w:hAnsi="Times New Roman" w:eastAsia="宋体" w:cs="Times New Roman"/>
      <w:sz w:val="21"/>
      <w:lang w:val="en-US" w:eastAsia="zh-CN" w:bidi="ar-SA"/>
    </w:rPr>
  </w:style>
  <w:style w:type="paragraph" w:customStyle="1" w:styleId="3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9">
    <w:name w:val="附录一级条标题"/>
    <w:basedOn w:val="40"/>
    <w:next w:val="21"/>
    <w:qFormat/>
    <w:uiPriority w:val="0"/>
    <w:pPr>
      <w:autoSpaceDN w:val="0"/>
      <w:spacing w:beforeLines="50" w:afterLines="50"/>
      <w:outlineLvl w:val="2"/>
    </w:pPr>
  </w:style>
  <w:style w:type="paragraph" w:customStyle="1" w:styleId="40">
    <w:name w:val="附录章标题"/>
    <w:next w:val="21"/>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41">
    <w:name w:val="Char1"/>
    <w:basedOn w:val="1"/>
    <w:qFormat/>
    <w:uiPriority w:val="0"/>
    <w:pPr>
      <w:adjustRightInd w:val="0"/>
      <w:spacing w:line="360" w:lineRule="auto"/>
    </w:pPr>
    <w:rPr>
      <w:kern w:val="0"/>
      <w:sz w:val="24"/>
      <w:szCs w:val="20"/>
    </w:rPr>
  </w:style>
  <w:style w:type="paragraph" w:customStyle="1" w:styleId="42">
    <w:name w:val="五级条标题"/>
    <w:basedOn w:val="35"/>
    <w:next w:val="21"/>
    <w:qFormat/>
    <w:uiPriority w:val="0"/>
    <w:pPr>
      <w:outlineLvl w:val="6"/>
    </w:pPr>
  </w:style>
  <w:style w:type="paragraph" w:customStyle="1" w:styleId="43">
    <w:name w:val="字母编号列项（一级）"/>
    <w:qFormat/>
    <w:uiPriority w:val="0"/>
    <w:pPr>
      <w:tabs>
        <w:tab w:val="left" w:pos="839"/>
      </w:tabs>
      <w:ind w:left="845" w:hanging="419"/>
      <w:jc w:val="both"/>
    </w:pPr>
    <w:rPr>
      <w:rFonts w:ascii="宋体" w:hAnsi="Times New Roman" w:eastAsia="宋体" w:cs="Times New Roman"/>
      <w:sz w:val="21"/>
      <w:lang w:val="en-US" w:eastAsia="zh-CN" w:bidi="ar-SA"/>
    </w:rPr>
  </w:style>
  <w:style w:type="paragraph" w:customStyle="1" w:styleId="44">
    <w:name w:val="数字编号列项（二级）"/>
    <w:qFormat/>
    <w:uiPriority w:val="0"/>
    <w:pPr>
      <w:tabs>
        <w:tab w:val="left" w:pos="1259"/>
      </w:tabs>
      <w:ind w:left="1265" w:hanging="420"/>
      <w:jc w:val="both"/>
    </w:pPr>
    <w:rPr>
      <w:rFonts w:ascii="宋体" w:hAnsi="Times New Roman" w:eastAsia="宋体" w:cs="Times New Roman"/>
      <w:sz w:val="21"/>
      <w:lang w:val="en-US" w:eastAsia="zh-CN" w:bidi="ar-SA"/>
    </w:rPr>
  </w:style>
  <w:style w:type="paragraph" w:customStyle="1" w:styleId="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47">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8">
    <w:name w:val="列项◆（三级）"/>
    <w:basedOn w:val="1"/>
    <w:qFormat/>
    <w:uiPriority w:val="0"/>
    <w:pPr>
      <w:tabs>
        <w:tab w:val="left" w:pos="1678"/>
      </w:tabs>
      <w:ind w:left="1678" w:hanging="414"/>
    </w:pPr>
    <w:rPr>
      <w:rFonts w:ascii="宋体"/>
      <w:szCs w:val="21"/>
    </w:rPr>
  </w:style>
  <w:style w:type="paragraph" w:customStyle="1" w:styleId="49">
    <w:name w:val="三级无"/>
    <w:basedOn w:val="36"/>
    <w:qFormat/>
    <w:uiPriority w:val="0"/>
    <w:pPr>
      <w:spacing w:beforeLines="0" w:afterLines="0"/>
    </w:pPr>
    <w:rPr>
      <w:rFonts w:ascii="宋体" w:eastAsia="宋体"/>
    </w:rPr>
  </w:style>
  <w:style w:type="paragraph" w:customStyle="1" w:styleId="50">
    <w:name w:val="其他标准标志"/>
    <w:basedOn w:val="1"/>
    <w:qFormat/>
    <w:uiPriority w:val="0"/>
    <w:pPr>
      <w:framePr w:w="6101" w:h="1389" w:hRule="exact" w:hSpace="181" w:vSpace="181" w:wrap="around" w:vAnchor="page" w:hAnchor="page" w:x="4673" w:y="942" w:anchorLock="1"/>
      <w:widowControl/>
      <w:shd w:val="solid" w:color="FFFFFF" w:fill="FFFFFF"/>
      <w:spacing w:line="240" w:lineRule="atLeast"/>
      <w:jc w:val="right"/>
    </w:pPr>
    <w:rPr>
      <w:b/>
      <w:w w:val="130"/>
      <w:kern w:val="0"/>
      <w:sz w:val="96"/>
      <w:szCs w:val="96"/>
    </w:rPr>
  </w:style>
  <w:style w:type="paragraph" w:customStyle="1" w:styleId="5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52">
    <w:name w:val="其他发布部门"/>
    <w:basedOn w:val="1"/>
    <w:qFormat/>
    <w:uiPriority w:val="0"/>
    <w:pPr>
      <w:framePr w:w="7938" w:h="1134" w:hRule="exact" w:hSpace="125" w:vSpace="181" w:wrap="around" w:vAnchor="page" w:hAnchor="page" w:x="2150" w:y="15310" w:anchorLock="1"/>
      <w:widowControl/>
      <w:spacing w:line="240" w:lineRule="atLeast"/>
      <w:jc w:val="center"/>
    </w:pPr>
    <w:rPr>
      <w:rFonts w:ascii="黑体" w:eastAsia="黑体"/>
      <w:spacing w:val="20"/>
      <w:w w:val="135"/>
      <w:kern w:val="0"/>
      <w:sz w:val="28"/>
      <w:szCs w:val="20"/>
    </w:rPr>
  </w:style>
  <w:style w:type="paragraph" w:customStyle="1" w:styleId="53">
    <w:name w:val="列项——（一级）"/>
    <w:qFormat/>
    <w:uiPriority w:val="0"/>
    <w:pPr>
      <w:widowControl w:val="0"/>
      <w:tabs>
        <w:tab w:val="left" w:pos="0"/>
      </w:tabs>
      <w:ind w:left="1259" w:hanging="408"/>
      <w:jc w:val="both"/>
    </w:pPr>
    <w:rPr>
      <w:rFonts w:ascii="宋体" w:hAnsi="Times New Roman" w:eastAsia="宋体" w:cs="Times New Roman"/>
      <w:sz w:val="21"/>
      <w:lang w:val="en-US" w:eastAsia="zh-CN" w:bidi="ar-SA"/>
    </w:rPr>
  </w:style>
  <w:style w:type="paragraph" w:customStyle="1" w:styleId="54">
    <w:name w:val="章标题"/>
    <w:next w:val="21"/>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5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56">
    <w:name w:val="一级无"/>
    <w:basedOn w:val="32"/>
    <w:qFormat/>
    <w:uiPriority w:val="0"/>
    <w:pPr>
      <w:spacing w:beforeLines="0" w:afterLines="0"/>
      <w:ind w:left="0"/>
    </w:pPr>
    <w:rPr>
      <w:rFonts w:ascii="宋体" w:eastAsia="宋体"/>
    </w:rPr>
  </w:style>
  <w:style w:type="paragraph" w:customStyle="1" w:styleId="57">
    <w:name w:val="附录标识"/>
    <w:basedOn w:val="1"/>
    <w:next w:val="21"/>
    <w:qFormat/>
    <w:uiPriority w:val="0"/>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58">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paragraph" w:customStyle="1" w:styleId="59">
    <w:name w:val="正文表标题"/>
    <w:next w:val="21"/>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60">
    <w:name w:val="其他标准称谓"/>
    <w:next w:val="1"/>
    <w:qFormat/>
    <w:uiPriority w:val="0"/>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61">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table" w:customStyle="1" w:styleId="62">
    <w:name w:val="网格型1"/>
    <w:basedOn w:val="1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63">
    <w:name w:val="网格型2"/>
    <w:basedOn w:val="1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64">
    <w:name w:val="网格型3"/>
    <w:basedOn w:val="1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5">
    <w:name w:val="列出段落1"/>
    <w:basedOn w:val="1"/>
    <w:qFormat/>
    <w:uiPriority w:val="99"/>
    <w:pPr>
      <w:ind w:firstLine="420" w:firstLineChars="200"/>
    </w:pPr>
  </w:style>
  <w:style w:type="table" w:customStyle="1" w:styleId="66">
    <w:name w:val="网格型4"/>
    <w:basedOn w:val="1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7">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6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6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0">
    <w:name w:val="列出段落2"/>
    <w:basedOn w:val="1"/>
    <w:qFormat/>
    <w:uiPriority w:val="99"/>
    <w:pPr>
      <w:ind w:firstLine="420" w:firstLineChars="200"/>
    </w:pPr>
  </w:style>
  <w:style w:type="table" w:customStyle="1" w:styleId="71">
    <w:name w:val="网格型5"/>
    <w:basedOn w:val="1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6"/>
    <customShpInfo spid="_x0000_s2057"/>
    <customShpInfo spid="_x0000_s2055"/>
    <customShpInfo spid="_x0000_s2058"/>
    <customShpInfo spid="_x0000_s2052"/>
    <customShpInfo spid="_x0000_s2053"/>
    <customShpInfo spid="_x0000_s2051"/>
    <customShpInfo spid="_x0000_s2049"/>
    <customShpInfo spid="_x0000_s2050"/>
    <customShpInfo spid="_x0000_s1026"/>
    <customShpInfo spid="_x0000_s1033"/>
    <customShpInfo spid="_x0000_s1032"/>
    <customShpInfo spid="_x0000_s1031"/>
    <customShpInfo spid="_x0000_s1027"/>
    <customShpInfo spid="_x0000_s1030"/>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20555</Words>
  <Characters>22829</Characters>
  <Lines>193</Lines>
  <Paragraphs>54</Paragraphs>
  <TotalTime>0</TotalTime>
  <ScaleCrop>false</ScaleCrop>
  <LinksUpToDate>false</LinksUpToDate>
  <CharactersWithSpaces>23841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2018-10-17T13:22:00Z</dcterms:created>
  <dc:creator>LLQ</dc:creator>
  <cp:lastModifiedBy>Chance</cp:lastModifiedBy>
  <cp:lastPrinted>2018-12-10T08:02:00Z</cp:lastPrinted>
  <dcterms:modified xsi:type="dcterms:W3CDTF">2020-02-07T07:38:54Z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